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40" w:rsidRPr="00BF7B9B" w:rsidRDefault="00177848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</w:rPr>
      </w:pPr>
      <w:r w:rsidRPr="00BF7B9B">
        <w:rPr>
          <w:rFonts w:asciiTheme="minorHAnsi" w:hAnsiTheme="minorHAnsi" w:cstheme="minorHAnsi"/>
          <w:sz w:val="32"/>
          <w:szCs w:val="32"/>
        </w:rPr>
        <w:t xml:space="preserve">Unit </w:t>
      </w:r>
      <w:r w:rsidRPr="00BF7B9B">
        <w:rPr>
          <w:rFonts w:asciiTheme="minorHAnsi" w:hAnsiTheme="minorHAnsi" w:cstheme="minorHAnsi"/>
          <w:sz w:val="32"/>
          <w:szCs w:val="32"/>
          <w:highlight w:val="lightGray"/>
        </w:rPr>
        <w:t>x</w:t>
      </w:r>
      <w:r w:rsidRPr="00BF7B9B">
        <w:rPr>
          <w:rFonts w:asciiTheme="minorHAnsi" w:hAnsiTheme="minorHAnsi" w:cstheme="minorHAnsi"/>
          <w:sz w:val="32"/>
          <w:szCs w:val="32"/>
        </w:rPr>
        <w:t xml:space="preserve">/Week </w:t>
      </w:r>
      <w:r w:rsidRPr="00BF7B9B">
        <w:rPr>
          <w:rFonts w:asciiTheme="minorHAnsi" w:hAnsiTheme="minorHAnsi" w:cstheme="minorHAnsi"/>
          <w:sz w:val="32"/>
          <w:szCs w:val="32"/>
          <w:highlight w:val="lightGray"/>
        </w:rPr>
        <w:t>y</w:t>
      </w:r>
    </w:p>
    <w:p w:rsidR="00144A4B" w:rsidRPr="00BF7B9B" w:rsidRDefault="00177848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BF7B9B">
        <w:rPr>
          <w:rFonts w:asciiTheme="minorHAnsi" w:hAnsiTheme="minorHAnsi" w:cstheme="minorHAnsi"/>
          <w:sz w:val="32"/>
          <w:szCs w:val="32"/>
          <w:u w:val="single"/>
        </w:rPr>
        <w:t>Title:</w:t>
      </w:r>
    </w:p>
    <w:p w:rsidR="00247713" w:rsidRPr="00BF7B9B" w:rsidRDefault="0093038E" w:rsidP="001034D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F7B9B">
        <w:rPr>
          <w:rFonts w:asciiTheme="minorHAnsi" w:hAnsiTheme="minorHAnsi" w:cstheme="minorHAnsi"/>
          <w:sz w:val="32"/>
          <w:szCs w:val="32"/>
          <w:u w:val="single"/>
        </w:rPr>
        <w:t>Suggested Time</w:t>
      </w:r>
      <w:r w:rsidR="00144A4B" w:rsidRPr="00BF7B9B">
        <w:rPr>
          <w:rFonts w:asciiTheme="minorHAnsi" w:hAnsiTheme="minorHAnsi" w:cstheme="minorHAnsi"/>
          <w:sz w:val="32"/>
          <w:szCs w:val="32"/>
          <w:u w:val="single"/>
        </w:rPr>
        <w:t>:</w:t>
      </w:r>
      <w:r w:rsidR="00144A4B" w:rsidRPr="00BF7B9B">
        <w:rPr>
          <w:rFonts w:asciiTheme="minorHAnsi" w:hAnsiTheme="minorHAnsi" w:cstheme="minorHAnsi"/>
          <w:sz w:val="32"/>
          <w:szCs w:val="32"/>
          <w:u w:val="single"/>
        </w:rPr>
        <w:tab/>
      </w:r>
      <w:r w:rsidR="001F1840" w:rsidRPr="00BF7B9B">
        <w:rPr>
          <w:rFonts w:asciiTheme="minorHAnsi" w:hAnsiTheme="minorHAnsi" w:cstheme="minorHAnsi"/>
          <w:sz w:val="32"/>
          <w:szCs w:val="32"/>
        </w:rPr>
        <w:tab/>
      </w:r>
    </w:p>
    <w:p w:rsidR="00CC51A2" w:rsidRPr="00BF7B9B" w:rsidRDefault="001F1840" w:rsidP="000601D8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BF7B9B">
        <w:rPr>
          <w:rFonts w:asciiTheme="minorHAnsi" w:hAnsiTheme="minorHAnsi" w:cstheme="minorHAnsi"/>
          <w:sz w:val="32"/>
          <w:szCs w:val="32"/>
          <w:u w:val="single"/>
        </w:rPr>
        <w:t xml:space="preserve">ELA </w:t>
      </w:r>
      <w:r w:rsidR="00CC51A2" w:rsidRPr="00BF7B9B">
        <w:rPr>
          <w:rFonts w:asciiTheme="minorHAnsi" w:hAnsiTheme="minorHAnsi" w:cstheme="minorHAnsi"/>
          <w:sz w:val="32"/>
          <w:szCs w:val="32"/>
          <w:u w:val="single"/>
        </w:rPr>
        <w:t>Standards</w:t>
      </w:r>
    </w:p>
    <w:p w:rsidR="00B62BBD" w:rsidRPr="00BF7B9B" w:rsidRDefault="00B62BBD" w:rsidP="00B62BBD">
      <w:pPr>
        <w:spacing w:after="0" w:line="360" w:lineRule="auto"/>
        <w:rPr>
          <w:rFonts w:asciiTheme="minorHAnsi" w:hAnsiTheme="minorHAnsi" w:cstheme="minorHAnsi"/>
          <w:sz w:val="32"/>
          <w:szCs w:val="32"/>
        </w:rPr>
      </w:pPr>
      <w:r w:rsidRPr="00BF7B9B">
        <w:rPr>
          <w:rFonts w:asciiTheme="minorHAnsi" w:hAnsiTheme="minorHAnsi" w:cstheme="minorHAnsi"/>
          <w:sz w:val="32"/>
          <w:szCs w:val="32"/>
          <w:highlight w:val="lightGray"/>
        </w:rPr>
        <w:t>[</w:t>
      </w:r>
      <w:proofErr w:type="gramStart"/>
      <w:r w:rsidRPr="00BF7B9B">
        <w:rPr>
          <w:rFonts w:asciiTheme="minorHAnsi" w:hAnsiTheme="minorHAnsi" w:cstheme="minorHAnsi"/>
          <w:sz w:val="32"/>
          <w:szCs w:val="32"/>
          <w:highlight w:val="lightGray"/>
        </w:rPr>
        <w:t>ex</w:t>
      </w:r>
      <w:proofErr w:type="gramEnd"/>
      <w:r w:rsidRPr="00BF7B9B">
        <w:rPr>
          <w:rFonts w:asciiTheme="minorHAnsi" w:hAnsiTheme="minorHAnsi" w:cstheme="minorHAnsi"/>
          <w:sz w:val="32"/>
          <w:szCs w:val="32"/>
          <w:highlight w:val="lightGray"/>
        </w:rPr>
        <w:t>. RL.3.1-5, RL.3.7, W.3.4, W.3.10, SL.3.1, SL.3.3, L.3.1-5]</w:t>
      </w:r>
    </w:p>
    <w:p w:rsidR="001034D9" w:rsidRPr="00BF7B9B" w:rsidRDefault="001034D9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1F1840" w:rsidRPr="00BF7B9B" w:rsidRDefault="000B5786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BF7B9B">
        <w:rPr>
          <w:rFonts w:asciiTheme="minorHAnsi" w:hAnsiTheme="minorHAnsi" w:cstheme="minorHAnsi"/>
          <w:sz w:val="32"/>
          <w:szCs w:val="32"/>
          <w:u w:val="single"/>
        </w:rPr>
        <w:t xml:space="preserve">Teacher </w:t>
      </w:r>
      <w:r w:rsidR="004D3BFD" w:rsidRPr="00BF7B9B">
        <w:rPr>
          <w:rFonts w:asciiTheme="minorHAnsi" w:hAnsiTheme="minorHAnsi" w:cstheme="minorHAnsi"/>
          <w:sz w:val="32"/>
          <w:szCs w:val="32"/>
          <w:u w:val="single"/>
        </w:rPr>
        <w:t>Instructions</w:t>
      </w:r>
    </w:p>
    <w:p w:rsidR="00FB2380" w:rsidRPr="00BF7B9B" w:rsidRDefault="0095234C" w:rsidP="00FB2380">
      <w:pPr>
        <w:spacing w:after="0" w:line="360" w:lineRule="auto"/>
        <w:rPr>
          <w:rFonts w:asciiTheme="minorHAnsi" w:hAnsiTheme="minorHAnsi" w:cstheme="minorHAnsi"/>
          <w:b/>
          <w:sz w:val="28"/>
          <w:szCs w:val="24"/>
        </w:rPr>
      </w:pPr>
      <w:r w:rsidRPr="00BF7B9B">
        <w:rPr>
          <w:rFonts w:asciiTheme="minorHAnsi" w:hAnsiTheme="minorHAnsi" w:cstheme="minorHAnsi"/>
          <w:b/>
          <w:sz w:val="28"/>
          <w:szCs w:val="24"/>
        </w:rPr>
        <w:t>Before Teaching</w:t>
      </w:r>
    </w:p>
    <w:p w:rsidR="004D3BFD" w:rsidRPr="00BF7B9B" w:rsidRDefault="001F1840" w:rsidP="00FB2380">
      <w:pPr>
        <w:pStyle w:val="ListParagraph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B9B">
        <w:rPr>
          <w:rFonts w:asciiTheme="minorHAnsi" w:hAnsiTheme="minorHAnsi" w:cstheme="minorHAnsi"/>
          <w:sz w:val="24"/>
          <w:szCs w:val="24"/>
        </w:rPr>
        <w:t>Read the</w:t>
      </w:r>
      <w:r w:rsidR="009779C2" w:rsidRPr="00BF7B9B">
        <w:rPr>
          <w:rFonts w:asciiTheme="minorHAnsi" w:hAnsiTheme="minorHAnsi" w:cstheme="minorHAnsi"/>
          <w:sz w:val="24"/>
          <w:szCs w:val="24"/>
        </w:rPr>
        <w:t xml:space="preserve"> text and identify the</w:t>
      </w:r>
      <w:r w:rsidRPr="00BF7B9B">
        <w:rPr>
          <w:rFonts w:asciiTheme="minorHAnsi" w:hAnsiTheme="minorHAnsi" w:cstheme="minorHAnsi"/>
          <w:sz w:val="24"/>
          <w:szCs w:val="24"/>
        </w:rPr>
        <w:t xml:space="preserve"> Big Ideas and </w:t>
      </w:r>
      <w:r w:rsidR="007C5C7E" w:rsidRPr="00BF7B9B">
        <w:rPr>
          <w:rFonts w:asciiTheme="minorHAnsi" w:hAnsiTheme="minorHAnsi" w:cstheme="minorHAnsi"/>
          <w:sz w:val="24"/>
          <w:szCs w:val="24"/>
        </w:rPr>
        <w:t xml:space="preserve">Key Understandings </w:t>
      </w:r>
      <w:r w:rsidR="00FB2380" w:rsidRPr="00BF7B9B">
        <w:rPr>
          <w:rFonts w:asciiTheme="minorHAnsi" w:hAnsiTheme="minorHAnsi" w:cstheme="minorHAnsi"/>
          <w:sz w:val="24"/>
          <w:szCs w:val="24"/>
        </w:rPr>
        <w:t>and the</w:t>
      </w:r>
      <w:r w:rsidRPr="00BF7B9B">
        <w:rPr>
          <w:rFonts w:asciiTheme="minorHAnsi" w:hAnsiTheme="minorHAnsi" w:cstheme="minorHAnsi"/>
          <w:sz w:val="24"/>
          <w:szCs w:val="24"/>
        </w:rPr>
        <w:t xml:space="preserve"> </w:t>
      </w:r>
      <w:r w:rsidR="007C5C7E" w:rsidRPr="00BF7B9B">
        <w:rPr>
          <w:rFonts w:asciiTheme="minorHAnsi" w:hAnsiTheme="minorHAnsi" w:cstheme="minorHAnsi"/>
          <w:sz w:val="24"/>
          <w:szCs w:val="24"/>
        </w:rPr>
        <w:t>S</w:t>
      </w:r>
      <w:r w:rsidR="00841C15" w:rsidRPr="00BF7B9B">
        <w:rPr>
          <w:rFonts w:asciiTheme="minorHAnsi" w:hAnsiTheme="minorHAnsi" w:cstheme="minorHAnsi"/>
          <w:sz w:val="24"/>
          <w:szCs w:val="24"/>
        </w:rPr>
        <w:t>ynopsis</w:t>
      </w:r>
      <w:r w:rsidR="009779C2" w:rsidRPr="00BF7B9B">
        <w:rPr>
          <w:rFonts w:asciiTheme="minorHAnsi" w:hAnsiTheme="minorHAnsi" w:cstheme="minorHAnsi"/>
          <w:sz w:val="24"/>
          <w:szCs w:val="24"/>
        </w:rPr>
        <w:t xml:space="preserve">. </w:t>
      </w:r>
      <w:r w:rsidR="0093474C" w:rsidRPr="00BF7B9B">
        <w:rPr>
          <w:rFonts w:asciiTheme="minorHAnsi" w:hAnsiTheme="minorHAnsi" w:cstheme="minorHAnsi"/>
          <w:sz w:val="24"/>
          <w:szCs w:val="24"/>
        </w:rPr>
        <w:t xml:space="preserve">This is a description for teachers, about the big ideas and key understanding that students should take away </w:t>
      </w:r>
      <w:r w:rsidR="0093474C" w:rsidRPr="00BF7B9B">
        <w:rPr>
          <w:rFonts w:asciiTheme="minorHAnsi" w:hAnsiTheme="minorHAnsi" w:cstheme="minorHAnsi"/>
          <w:b/>
          <w:sz w:val="24"/>
          <w:szCs w:val="24"/>
        </w:rPr>
        <w:t>after</w:t>
      </w:r>
      <w:r w:rsidR="0093474C" w:rsidRPr="00BF7B9B">
        <w:rPr>
          <w:rFonts w:asciiTheme="minorHAnsi" w:hAnsiTheme="minorHAnsi" w:cstheme="minorHAnsi"/>
          <w:sz w:val="24"/>
          <w:szCs w:val="24"/>
        </w:rPr>
        <w:t xml:space="preserve"> completing this task.</w:t>
      </w:r>
    </w:p>
    <w:p w:rsidR="001F1840" w:rsidRPr="00BF7B9B" w:rsidRDefault="001F1840" w:rsidP="00177848">
      <w:pPr>
        <w:spacing w:after="0" w:line="360" w:lineRule="auto"/>
        <w:ind w:firstLine="720"/>
        <w:rPr>
          <w:rFonts w:asciiTheme="minorHAnsi" w:hAnsiTheme="minorHAnsi" w:cstheme="minorHAnsi"/>
          <w:sz w:val="24"/>
          <w:szCs w:val="24"/>
          <w:u w:val="single"/>
        </w:rPr>
      </w:pPr>
      <w:r w:rsidRPr="00BF7B9B">
        <w:rPr>
          <w:rFonts w:asciiTheme="minorHAnsi" w:hAnsiTheme="minorHAnsi" w:cstheme="minorHAnsi"/>
          <w:sz w:val="24"/>
          <w:szCs w:val="24"/>
          <w:u w:val="single"/>
        </w:rPr>
        <w:t>Big Ideas and Key Understandings</w:t>
      </w:r>
    </w:p>
    <w:p w:rsidR="00CE54DD" w:rsidRPr="00BF7B9B" w:rsidRDefault="00CE54DD" w:rsidP="00CE54DD">
      <w:pPr>
        <w:spacing w:after="0" w:line="360" w:lineRule="auto"/>
        <w:ind w:left="360" w:firstLine="360"/>
        <w:rPr>
          <w:rFonts w:asciiTheme="minorHAnsi" w:hAnsiTheme="minorHAnsi" w:cstheme="minorHAnsi"/>
          <w:sz w:val="24"/>
          <w:szCs w:val="24"/>
        </w:rPr>
      </w:pPr>
      <w:r w:rsidRPr="00BF7B9B">
        <w:rPr>
          <w:rFonts w:asciiTheme="minorHAnsi" w:hAnsiTheme="minorHAnsi" w:cstheme="minorHAnsi"/>
          <w:sz w:val="24"/>
          <w:szCs w:val="24"/>
          <w:highlight w:val="lightGray"/>
        </w:rPr>
        <w:t>1-2 sentences</w:t>
      </w:r>
    </w:p>
    <w:p w:rsidR="005269F1" w:rsidRPr="00BF7B9B" w:rsidRDefault="005269F1" w:rsidP="009779C2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1F1840" w:rsidRPr="00BF7B9B" w:rsidRDefault="001F1840" w:rsidP="00177848">
      <w:pPr>
        <w:spacing w:after="0" w:line="360" w:lineRule="auto"/>
        <w:ind w:left="360" w:firstLine="360"/>
        <w:rPr>
          <w:rFonts w:asciiTheme="minorHAnsi" w:hAnsiTheme="minorHAnsi" w:cstheme="minorHAnsi"/>
          <w:sz w:val="24"/>
          <w:szCs w:val="24"/>
          <w:u w:val="single"/>
        </w:rPr>
      </w:pPr>
      <w:r w:rsidRPr="00BF7B9B">
        <w:rPr>
          <w:rFonts w:asciiTheme="minorHAnsi" w:hAnsiTheme="minorHAnsi" w:cstheme="minorHAnsi"/>
          <w:sz w:val="24"/>
          <w:szCs w:val="24"/>
          <w:u w:val="single"/>
        </w:rPr>
        <w:t>Synopsis</w:t>
      </w:r>
    </w:p>
    <w:p w:rsidR="00CE54DD" w:rsidRPr="00BF7B9B" w:rsidRDefault="00CE54DD" w:rsidP="00CE54DD">
      <w:pPr>
        <w:spacing w:after="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F7B9B">
        <w:rPr>
          <w:rFonts w:asciiTheme="minorHAnsi" w:hAnsiTheme="minorHAnsi" w:cstheme="minorHAnsi"/>
          <w:sz w:val="24"/>
          <w:szCs w:val="24"/>
          <w:highlight w:val="lightGray"/>
        </w:rPr>
        <w:t>2-4 sentences</w:t>
      </w:r>
    </w:p>
    <w:p w:rsidR="00EA288E" w:rsidRPr="00BF7B9B" w:rsidRDefault="00EA288E" w:rsidP="009779C2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B611BF" w:rsidRPr="00BF7B9B" w:rsidRDefault="00841C15" w:rsidP="00B611BF">
      <w:pPr>
        <w:pStyle w:val="ListParagraph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B9B">
        <w:rPr>
          <w:rFonts w:asciiTheme="minorHAnsi" w:hAnsiTheme="minorHAnsi" w:cstheme="minorHAnsi"/>
          <w:sz w:val="24"/>
          <w:szCs w:val="24"/>
        </w:rPr>
        <w:t xml:space="preserve">Read entire </w:t>
      </w:r>
      <w:r w:rsidR="0095234C" w:rsidRPr="00BF7B9B">
        <w:rPr>
          <w:rFonts w:asciiTheme="minorHAnsi" w:hAnsiTheme="minorHAnsi" w:cstheme="minorHAnsi"/>
          <w:sz w:val="24"/>
          <w:szCs w:val="24"/>
        </w:rPr>
        <w:t>main selection text, keeping in mind the B</w:t>
      </w:r>
      <w:r w:rsidR="00B611BF" w:rsidRPr="00BF7B9B">
        <w:rPr>
          <w:rFonts w:asciiTheme="minorHAnsi" w:hAnsiTheme="minorHAnsi" w:cstheme="minorHAnsi"/>
          <w:sz w:val="24"/>
          <w:szCs w:val="24"/>
        </w:rPr>
        <w:t>ig Ideas and Key Understanding</w:t>
      </w:r>
    </w:p>
    <w:p w:rsidR="00841C15" w:rsidRPr="00BF7B9B" w:rsidRDefault="007C5C7E" w:rsidP="00FB2380">
      <w:pPr>
        <w:pStyle w:val="ListParagraph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B9B">
        <w:rPr>
          <w:rFonts w:asciiTheme="minorHAnsi" w:hAnsiTheme="minorHAnsi" w:cstheme="minorHAnsi"/>
          <w:sz w:val="24"/>
          <w:szCs w:val="24"/>
        </w:rPr>
        <w:t>Re-read the main selection text while noting</w:t>
      </w:r>
      <w:r w:rsidR="00841C15" w:rsidRPr="00BF7B9B">
        <w:rPr>
          <w:rFonts w:asciiTheme="minorHAnsi" w:hAnsiTheme="minorHAnsi" w:cstheme="minorHAnsi"/>
          <w:sz w:val="24"/>
          <w:szCs w:val="24"/>
        </w:rPr>
        <w:t xml:space="preserve"> the stopping points for </w:t>
      </w:r>
      <w:r w:rsidR="00D140AD" w:rsidRPr="00BF7B9B">
        <w:rPr>
          <w:rFonts w:asciiTheme="minorHAnsi" w:hAnsiTheme="minorHAnsi" w:cstheme="minorHAnsi"/>
          <w:sz w:val="24"/>
          <w:szCs w:val="24"/>
        </w:rPr>
        <w:t>the Text Dependent Questions and teaching V</w:t>
      </w:r>
      <w:r w:rsidR="00841C15" w:rsidRPr="00BF7B9B">
        <w:rPr>
          <w:rFonts w:asciiTheme="minorHAnsi" w:hAnsiTheme="minorHAnsi" w:cstheme="minorHAnsi"/>
          <w:sz w:val="24"/>
          <w:szCs w:val="24"/>
        </w:rPr>
        <w:t>ocabulary.</w:t>
      </w:r>
    </w:p>
    <w:p w:rsidR="00841C15" w:rsidRPr="00BF7B9B" w:rsidRDefault="001F1840" w:rsidP="00081A99">
      <w:pPr>
        <w:spacing w:after="0" w:line="360" w:lineRule="auto"/>
        <w:rPr>
          <w:rFonts w:asciiTheme="minorHAnsi" w:hAnsiTheme="minorHAnsi" w:cstheme="minorHAnsi"/>
          <w:b/>
          <w:sz w:val="28"/>
          <w:szCs w:val="24"/>
        </w:rPr>
      </w:pPr>
      <w:r w:rsidRPr="00BF7B9B">
        <w:rPr>
          <w:rFonts w:asciiTheme="minorHAnsi" w:hAnsiTheme="minorHAnsi" w:cstheme="minorHAnsi"/>
          <w:b/>
          <w:sz w:val="28"/>
          <w:szCs w:val="24"/>
        </w:rPr>
        <w:lastRenderedPageBreak/>
        <w:t>During Teaching</w:t>
      </w:r>
    </w:p>
    <w:p w:rsidR="00081A99" w:rsidRPr="00BF7B9B" w:rsidRDefault="00081A99" w:rsidP="00081A99">
      <w:pPr>
        <w:pStyle w:val="ListParagraph"/>
        <w:numPr>
          <w:ilvl w:val="0"/>
          <w:numId w:val="12"/>
        </w:numPr>
        <w:spacing w:after="0" w:line="360" w:lineRule="auto"/>
      </w:pPr>
      <w:r w:rsidRPr="00BF7B9B">
        <w:rPr>
          <w:rFonts w:asciiTheme="minorHAnsi" w:hAnsiTheme="minorHAnsi" w:cstheme="minorHAnsi"/>
        </w:rPr>
        <w:t>Students read the entire main selection text independently.</w:t>
      </w:r>
    </w:p>
    <w:p w:rsidR="00081A99" w:rsidRPr="00BF7B9B" w:rsidRDefault="00081A99" w:rsidP="00081A99">
      <w:pPr>
        <w:pStyle w:val="ListParagraph"/>
        <w:numPr>
          <w:ilvl w:val="0"/>
          <w:numId w:val="12"/>
        </w:numPr>
        <w:spacing w:after="0" w:line="360" w:lineRule="auto"/>
      </w:pPr>
      <w:r w:rsidRPr="00BF7B9B">
        <w:rPr>
          <w:rFonts w:asciiTheme="minorHAnsi" w:hAnsiTheme="minorHAnsi" w:cstheme="minorHAnsi"/>
        </w:rPr>
        <w:t>Teacher reads the main selection text aloud with students following along.</w:t>
      </w:r>
    </w:p>
    <w:p w:rsidR="00081A99" w:rsidRPr="00BF7B9B" w:rsidRDefault="00081A99" w:rsidP="00CA07EF">
      <w:pPr>
        <w:spacing w:after="0" w:line="360" w:lineRule="auto"/>
        <w:ind w:left="360"/>
      </w:pPr>
      <w:r w:rsidRPr="00BF7B9B">
        <w:rPr>
          <w:rFonts w:asciiTheme="minorHAnsi" w:hAnsiTheme="minorHAnsi" w:cstheme="minorHAnsi"/>
        </w:rPr>
        <w:t xml:space="preserve">(Depending on how complex the text is and the amount of support needed by students, the teacher </w:t>
      </w:r>
      <w:r w:rsidR="00CA07EF" w:rsidRPr="00BF7B9B">
        <w:rPr>
          <w:rFonts w:asciiTheme="minorHAnsi" w:hAnsiTheme="minorHAnsi" w:cstheme="minorHAnsi"/>
        </w:rPr>
        <w:t>may choose to reverse</w:t>
      </w:r>
      <w:r w:rsidRPr="00BF7B9B">
        <w:rPr>
          <w:rFonts w:asciiTheme="minorHAnsi" w:hAnsiTheme="minorHAnsi" w:cstheme="minorHAnsi"/>
        </w:rPr>
        <w:t xml:space="preserve"> the order of steps 1 and 2.)</w:t>
      </w:r>
    </w:p>
    <w:p w:rsidR="00081A99" w:rsidRPr="00BF7B9B" w:rsidRDefault="00081A99" w:rsidP="00081A99">
      <w:pPr>
        <w:spacing w:after="0" w:line="360" w:lineRule="auto"/>
      </w:pPr>
      <w:r w:rsidRPr="00BF7B9B">
        <w:rPr>
          <w:rFonts w:asciiTheme="minorHAnsi" w:hAnsiTheme="minorHAnsi" w:cstheme="minorHAnsi"/>
        </w:rPr>
        <w:t>3. Students and teacher re-read the text while stopping to respond to</w:t>
      </w:r>
      <w:r w:rsidR="0095234C" w:rsidRPr="00BF7B9B">
        <w:rPr>
          <w:rFonts w:asciiTheme="minorHAnsi" w:hAnsiTheme="minorHAnsi" w:cstheme="minorHAnsi"/>
        </w:rPr>
        <w:t xml:space="preserve"> and discuss</w:t>
      </w:r>
      <w:r w:rsidRPr="00BF7B9B">
        <w:rPr>
          <w:rFonts w:asciiTheme="minorHAnsi" w:hAnsiTheme="minorHAnsi" w:cstheme="minorHAnsi"/>
        </w:rPr>
        <w:t xml:space="preserve"> </w:t>
      </w:r>
      <w:r w:rsidR="0095234C" w:rsidRPr="00BF7B9B">
        <w:rPr>
          <w:rFonts w:asciiTheme="minorHAnsi" w:hAnsiTheme="minorHAnsi" w:cstheme="minorHAnsi"/>
        </w:rPr>
        <w:t xml:space="preserve">the </w:t>
      </w:r>
      <w:r w:rsidRPr="00BF7B9B">
        <w:rPr>
          <w:rFonts w:asciiTheme="minorHAnsi" w:hAnsiTheme="minorHAnsi" w:cstheme="minorHAnsi"/>
        </w:rPr>
        <w:t>questions and returning to the text.  A variety of methods can be used to structure the reading</w:t>
      </w:r>
      <w:r w:rsidR="0095234C" w:rsidRPr="00BF7B9B">
        <w:rPr>
          <w:rFonts w:asciiTheme="minorHAnsi" w:hAnsiTheme="minorHAnsi" w:cstheme="minorHAnsi"/>
        </w:rPr>
        <w:t xml:space="preserve"> and discussion</w:t>
      </w:r>
      <w:r w:rsidRPr="00BF7B9B">
        <w:rPr>
          <w:rFonts w:asciiTheme="minorHAnsi" w:hAnsiTheme="minorHAnsi" w:cstheme="minorHAnsi"/>
        </w:rPr>
        <w:t xml:space="preserve"> (i.e.:  whole class discussion, think-pair-share, independent written response, group work, etc.)</w:t>
      </w:r>
    </w:p>
    <w:p w:rsidR="001F1840" w:rsidRPr="00BF7B9B" w:rsidRDefault="001F1840" w:rsidP="00320A5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AF6459" w:rsidRPr="00BF7B9B" w:rsidRDefault="004D3BFD" w:rsidP="001034D9">
      <w:pPr>
        <w:spacing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BF7B9B">
        <w:rPr>
          <w:rFonts w:asciiTheme="minorHAnsi" w:hAnsiTheme="minorHAnsi" w:cstheme="minorHAnsi"/>
          <w:sz w:val="32"/>
          <w:szCs w:val="32"/>
          <w:u w:val="single"/>
        </w:rPr>
        <w:t xml:space="preserve">Text Dependent </w:t>
      </w:r>
      <w:r w:rsidR="00172736" w:rsidRPr="00BF7B9B">
        <w:rPr>
          <w:rFonts w:asciiTheme="minorHAnsi" w:hAnsiTheme="minorHAnsi" w:cstheme="minorHAnsi"/>
          <w:sz w:val="32"/>
          <w:szCs w:val="32"/>
          <w:u w:val="single"/>
        </w:rPr>
        <w:t>Questions</w:t>
      </w:r>
    </w:p>
    <w:tbl>
      <w:tblPr>
        <w:tblStyle w:val="TableGrid1"/>
        <w:tblW w:w="13104" w:type="dxa"/>
        <w:tblLayout w:type="fixed"/>
        <w:tblLook w:val="04A0" w:firstRow="1" w:lastRow="0" w:firstColumn="1" w:lastColumn="0" w:noHBand="0" w:noVBand="1"/>
        <w:tblDescription w:val="Text Dependent Questions"/>
      </w:tblPr>
      <w:tblGrid>
        <w:gridCol w:w="6552"/>
        <w:gridCol w:w="6552"/>
      </w:tblGrid>
      <w:tr w:rsidR="00BF7B9B" w:rsidRPr="00BF7B9B" w:rsidTr="00CE1986">
        <w:trPr>
          <w:trHeight w:val="305"/>
          <w:tblHeader/>
        </w:trPr>
        <w:tc>
          <w:tcPr>
            <w:tcW w:w="6552" w:type="dxa"/>
          </w:tcPr>
          <w:p w:rsidR="00CD6B7F" w:rsidRPr="00BF7B9B" w:rsidRDefault="00CD6B7F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7B9B">
              <w:rPr>
                <w:b/>
                <w:sz w:val="24"/>
                <w:szCs w:val="24"/>
              </w:rPr>
              <w:t>Text Dependent Questions</w:t>
            </w:r>
          </w:p>
        </w:tc>
        <w:tc>
          <w:tcPr>
            <w:tcW w:w="6552" w:type="dxa"/>
          </w:tcPr>
          <w:p w:rsidR="00CD6B7F" w:rsidRPr="00BF7B9B" w:rsidRDefault="00CD6B7F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7B9B">
              <w:rPr>
                <w:b/>
                <w:sz w:val="24"/>
                <w:szCs w:val="24"/>
              </w:rPr>
              <w:t>Answers</w:t>
            </w:r>
          </w:p>
        </w:tc>
      </w:tr>
      <w:tr w:rsidR="00BF7B9B" w:rsidRPr="00BF7B9B" w:rsidTr="00CE1986">
        <w:trPr>
          <w:trHeight w:val="602"/>
        </w:trPr>
        <w:tc>
          <w:tcPr>
            <w:tcW w:w="6552" w:type="dxa"/>
          </w:tcPr>
          <w:p w:rsidR="00CD6B7F" w:rsidRPr="00BF7B9B" w:rsidRDefault="00687924" w:rsidP="001778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Insert question and relevant page number(s) here"/>
                  </w:textInput>
                </w:ffData>
              </w:fldChar>
            </w:r>
            <w:bookmarkStart w:id="0" w:name="Text5"/>
            <w:r>
              <w:rPr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4"/>
                <w:highlight w:val="lightGray"/>
              </w:rPr>
              <w:t>Insert question and relevant page number(s) here</w:t>
            </w:r>
            <w:r>
              <w:rPr>
                <w:sz w:val="24"/>
                <w:szCs w:val="24"/>
                <w:highlight w:val="lightGray"/>
              </w:rPr>
              <w:fldChar w:fldCharType="end"/>
            </w:r>
            <w:bookmarkEnd w:id="0"/>
          </w:p>
        </w:tc>
        <w:tc>
          <w:tcPr>
            <w:tcW w:w="6552" w:type="dxa"/>
          </w:tcPr>
          <w:p w:rsidR="00CD6B7F" w:rsidRPr="00BF7B9B" w:rsidRDefault="006D66C3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Insert response here"/>
                  </w:textInput>
                </w:ffData>
              </w:fldChar>
            </w:r>
            <w:bookmarkStart w:id="1" w:name="Text6"/>
            <w:r>
              <w:rPr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4"/>
                <w:highlight w:val="lightGray"/>
              </w:rPr>
              <w:t>Insert response here</w:t>
            </w:r>
            <w:r>
              <w:rPr>
                <w:sz w:val="24"/>
                <w:szCs w:val="24"/>
                <w:highlight w:val="lightGray"/>
              </w:rPr>
              <w:fldChar w:fldCharType="end"/>
            </w:r>
            <w:bookmarkEnd w:id="1"/>
          </w:p>
        </w:tc>
      </w:tr>
      <w:tr w:rsidR="00BF7B9B" w:rsidRPr="00BF7B9B" w:rsidTr="00CE1986">
        <w:trPr>
          <w:trHeight w:val="800"/>
        </w:trPr>
        <w:tc>
          <w:tcPr>
            <w:tcW w:w="6552" w:type="dxa"/>
          </w:tcPr>
          <w:p w:rsidR="00CD6B7F" w:rsidRPr="00BF7B9B" w:rsidRDefault="006D66C3" w:rsidP="009D60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ex. “What kinds of activities does Charlie like to spend his time doing? (pg. 30)]"/>
                  </w:textInput>
                </w:ffData>
              </w:fldChar>
            </w:r>
            <w:bookmarkStart w:id="2" w:name="Text7"/>
            <w:r>
              <w:rPr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4"/>
                <w:highlight w:val="lightGray"/>
              </w:rPr>
              <w:t>ex. “What kinds of activities does Charlie like to spend his time doing? (pg. 30)]</w:t>
            </w:r>
            <w:r>
              <w:rPr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  <w:tc>
          <w:tcPr>
            <w:tcW w:w="6552" w:type="dxa"/>
          </w:tcPr>
          <w:p w:rsidR="00CD6B7F" w:rsidRPr="00BF7B9B" w:rsidRDefault="006D66C3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ex. Electronics, robots, computer games, blowing up bad creatures]"/>
                  </w:textInput>
                </w:ffData>
              </w:fldChar>
            </w:r>
            <w:bookmarkStart w:id="3" w:name="Text8"/>
            <w:r>
              <w:rPr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4"/>
                <w:highlight w:val="lightGray"/>
              </w:rPr>
              <w:t>[ex. Electronics, robots, computer games, blowing up bad creatures]</w:t>
            </w:r>
            <w:r>
              <w:rPr>
                <w:sz w:val="24"/>
                <w:szCs w:val="24"/>
                <w:highlight w:val="lightGray"/>
              </w:rPr>
              <w:fldChar w:fldCharType="end"/>
            </w:r>
            <w:bookmarkEnd w:id="3"/>
          </w:p>
        </w:tc>
      </w:tr>
      <w:tr w:rsidR="00BF7B9B" w:rsidRPr="00BF7B9B" w:rsidTr="00CE1986">
        <w:trPr>
          <w:trHeight w:val="755"/>
        </w:trPr>
        <w:tc>
          <w:tcPr>
            <w:tcW w:w="6552" w:type="dxa"/>
          </w:tcPr>
          <w:p w:rsidR="00CD6B7F" w:rsidRPr="00BF7B9B" w:rsidRDefault="00687924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  <w:p w:rsidR="00177848" w:rsidRPr="00BF7B9B" w:rsidRDefault="00177848" w:rsidP="005B6C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52" w:type="dxa"/>
          </w:tcPr>
          <w:p w:rsidR="00CD6B7F" w:rsidRPr="00BF7B9B" w:rsidRDefault="00687924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BF7B9B" w:rsidRPr="00BF7B9B" w:rsidTr="000463D2">
        <w:trPr>
          <w:trHeight w:val="755"/>
        </w:trPr>
        <w:tc>
          <w:tcPr>
            <w:tcW w:w="6552" w:type="dxa"/>
          </w:tcPr>
          <w:p w:rsidR="00CD6B7F" w:rsidRPr="00BF7B9B" w:rsidRDefault="00687924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  <w:p w:rsidR="00177848" w:rsidRPr="00BF7B9B" w:rsidRDefault="00177848" w:rsidP="005B6C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52" w:type="dxa"/>
          </w:tcPr>
          <w:p w:rsidR="00CD6B7F" w:rsidRPr="00BF7B9B" w:rsidRDefault="00687924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BF7B9B" w:rsidRPr="00BF7B9B" w:rsidTr="000463D2">
        <w:trPr>
          <w:trHeight w:val="755"/>
        </w:trPr>
        <w:tc>
          <w:tcPr>
            <w:tcW w:w="6552" w:type="dxa"/>
          </w:tcPr>
          <w:p w:rsidR="00177848" w:rsidRDefault="006D66C3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Start w:id="9" w:name="_GoBack"/>
            <w:bookmarkEnd w:id="8"/>
            <w:bookmarkEnd w:id="9"/>
          </w:p>
          <w:p w:rsidR="006D66C3" w:rsidRPr="00BF7B9B" w:rsidRDefault="006D66C3" w:rsidP="005B6C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52" w:type="dxa"/>
          </w:tcPr>
          <w:p w:rsidR="00CD6B7F" w:rsidRPr="00BF7B9B" w:rsidRDefault="006D66C3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</w:tr>
      <w:tr w:rsidR="00BF7B9B" w:rsidRPr="00BF7B9B" w:rsidTr="00CE1986">
        <w:trPr>
          <w:trHeight w:val="720"/>
        </w:trPr>
        <w:tc>
          <w:tcPr>
            <w:tcW w:w="6552" w:type="dxa"/>
          </w:tcPr>
          <w:p w:rsidR="00CD6B7F" w:rsidRPr="00BF7B9B" w:rsidRDefault="006D66C3" w:rsidP="005B6C4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6552" w:type="dxa"/>
          </w:tcPr>
          <w:p w:rsidR="00CD6B7F" w:rsidRPr="00BF7B9B" w:rsidRDefault="006D66C3" w:rsidP="005B6C4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</w:tr>
      <w:tr w:rsidR="00BF7B9B" w:rsidRPr="00BF7B9B" w:rsidTr="00CE1986">
        <w:trPr>
          <w:trHeight w:val="1088"/>
        </w:trPr>
        <w:tc>
          <w:tcPr>
            <w:tcW w:w="6552" w:type="dxa"/>
          </w:tcPr>
          <w:p w:rsidR="00CD6B7F" w:rsidRPr="00BF7B9B" w:rsidRDefault="006D66C3" w:rsidP="005B6C4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6552" w:type="dxa"/>
          </w:tcPr>
          <w:p w:rsidR="00CD6B7F" w:rsidRPr="00BF7B9B" w:rsidRDefault="006D66C3" w:rsidP="005B6C4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</w:tr>
      <w:tr w:rsidR="00BF7B9B" w:rsidRPr="00BF7B9B" w:rsidTr="00CE1986">
        <w:trPr>
          <w:trHeight w:val="1142"/>
        </w:trPr>
        <w:tc>
          <w:tcPr>
            <w:tcW w:w="6552" w:type="dxa"/>
          </w:tcPr>
          <w:p w:rsidR="00CD6B7F" w:rsidRPr="00BF7B9B" w:rsidRDefault="006D66C3" w:rsidP="005B6C4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6552" w:type="dxa"/>
          </w:tcPr>
          <w:p w:rsidR="00CD6B7F" w:rsidRPr="00BF7B9B" w:rsidRDefault="006D66C3" w:rsidP="005B6C4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BF7B9B" w:rsidRPr="00BF7B9B" w:rsidTr="00CE1986">
        <w:trPr>
          <w:trHeight w:val="1178"/>
        </w:trPr>
        <w:tc>
          <w:tcPr>
            <w:tcW w:w="6552" w:type="dxa"/>
          </w:tcPr>
          <w:p w:rsidR="00CD6B7F" w:rsidRPr="00BF7B9B" w:rsidRDefault="006D66C3" w:rsidP="009B2F1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6552" w:type="dxa"/>
          </w:tcPr>
          <w:p w:rsidR="00CD6B7F" w:rsidRPr="00BF7B9B" w:rsidRDefault="006D66C3" w:rsidP="00CA07E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</w:tr>
      <w:tr w:rsidR="00BF7B9B" w:rsidRPr="00BF7B9B" w:rsidTr="00CE1986">
        <w:trPr>
          <w:trHeight w:val="1142"/>
        </w:trPr>
        <w:tc>
          <w:tcPr>
            <w:tcW w:w="6552" w:type="dxa"/>
          </w:tcPr>
          <w:p w:rsidR="00CD6B7F" w:rsidRPr="00BF7B9B" w:rsidRDefault="006D66C3" w:rsidP="005B6C4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6552" w:type="dxa"/>
          </w:tcPr>
          <w:p w:rsidR="00CD6B7F" w:rsidRPr="00BF7B9B" w:rsidRDefault="006D66C3" w:rsidP="005B6C4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</w:tr>
      <w:tr w:rsidR="006D66C3" w:rsidRPr="00BF7B9B" w:rsidTr="00CE1986">
        <w:trPr>
          <w:trHeight w:val="1088"/>
        </w:trPr>
        <w:tc>
          <w:tcPr>
            <w:tcW w:w="6552" w:type="dxa"/>
          </w:tcPr>
          <w:p w:rsidR="00CD6B7F" w:rsidRPr="00BF7B9B" w:rsidRDefault="006D66C3" w:rsidP="005B6C4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6552" w:type="dxa"/>
          </w:tcPr>
          <w:p w:rsidR="00CD6B7F" w:rsidRPr="00BF7B9B" w:rsidRDefault="006D66C3" w:rsidP="005B6C4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2"/>
          </w:p>
          <w:p w:rsidR="00177848" w:rsidRPr="00BF7B9B" w:rsidRDefault="00177848" w:rsidP="005B6C42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6D66C3" w:rsidRPr="00BF7B9B" w:rsidTr="00CE1986">
        <w:trPr>
          <w:trHeight w:val="1142"/>
        </w:trPr>
        <w:tc>
          <w:tcPr>
            <w:tcW w:w="6552" w:type="dxa"/>
          </w:tcPr>
          <w:p w:rsidR="006D66C3" w:rsidRDefault="006D66C3" w:rsidP="005B6C4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6552" w:type="dxa"/>
          </w:tcPr>
          <w:p w:rsidR="006D66C3" w:rsidRDefault="006D66C3" w:rsidP="005B6C4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4"/>
          </w:p>
        </w:tc>
      </w:tr>
    </w:tbl>
    <w:p w:rsidR="000B5786" w:rsidRPr="00BF7B9B" w:rsidRDefault="000B5786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177848" w:rsidRPr="00BF7B9B" w:rsidRDefault="00177848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970D74" w:rsidRPr="00BF7B9B" w:rsidRDefault="00970D74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tbl>
      <w:tblPr>
        <w:tblStyle w:val="TableGrid"/>
        <w:tblpPr w:leftFromText="180" w:rightFromText="180" w:horzAnchor="margin" w:tblpXSpec="center" w:tblpY="570"/>
        <w:tblW w:w="10835" w:type="dxa"/>
        <w:tblLayout w:type="fixed"/>
        <w:tblLook w:val="04A0" w:firstRow="1" w:lastRow="0" w:firstColumn="1" w:lastColumn="0" w:noHBand="0" w:noVBand="1"/>
        <w:tblDescription w:val="Vocabulary"/>
      </w:tblPr>
      <w:tblGrid>
        <w:gridCol w:w="869"/>
        <w:gridCol w:w="5033"/>
        <w:gridCol w:w="4933"/>
      </w:tblGrid>
      <w:tr w:rsidR="00BF7B9B" w:rsidRPr="00BF7B9B" w:rsidTr="00CE50B2">
        <w:trPr>
          <w:trHeight w:val="372"/>
          <w:tblHeader/>
        </w:trPr>
        <w:tc>
          <w:tcPr>
            <w:tcW w:w="869" w:type="dxa"/>
          </w:tcPr>
          <w:p w:rsidR="00940943" w:rsidRPr="00BF7B9B" w:rsidRDefault="00940943" w:rsidP="00B40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3" w:type="dxa"/>
          </w:tcPr>
          <w:p w:rsidR="00940943" w:rsidRPr="00BF7B9B" w:rsidRDefault="00940943" w:rsidP="00B40C0B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B9B">
              <w:rPr>
                <w:b/>
                <w:sz w:val="20"/>
                <w:szCs w:val="20"/>
              </w:rPr>
              <w:t>KEY WORDS ESSENTIAL TO UNDERSTANDING</w:t>
            </w:r>
          </w:p>
          <w:p w:rsidR="00940943" w:rsidRPr="00BF7B9B" w:rsidRDefault="00940943" w:rsidP="00B40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B9B">
              <w:rPr>
                <w:sz w:val="20"/>
                <w:szCs w:val="20"/>
              </w:rPr>
              <w:t>Words addressed with a question or task</w:t>
            </w:r>
          </w:p>
        </w:tc>
        <w:tc>
          <w:tcPr>
            <w:tcW w:w="4933" w:type="dxa"/>
          </w:tcPr>
          <w:p w:rsidR="00940943" w:rsidRPr="00BF7B9B" w:rsidRDefault="00940943" w:rsidP="00B40C0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F7B9B">
              <w:rPr>
                <w:b/>
                <w:sz w:val="20"/>
                <w:szCs w:val="20"/>
              </w:rPr>
              <w:t xml:space="preserve">WORDS WORTH KNOWING </w:t>
            </w:r>
          </w:p>
          <w:p w:rsidR="00940943" w:rsidRPr="00BF7B9B" w:rsidRDefault="00B62BBD" w:rsidP="00B62BB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B9B">
              <w:rPr>
                <w:sz w:val="20"/>
                <w:szCs w:val="20"/>
              </w:rPr>
              <w:t xml:space="preserve">Use general vocabulary teaching strategies </w:t>
            </w:r>
          </w:p>
        </w:tc>
      </w:tr>
      <w:tr w:rsidR="00BF7B9B" w:rsidRPr="00BF7B9B" w:rsidTr="00970D74">
        <w:trPr>
          <w:cantSplit/>
          <w:trHeight w:val="3682"/>
        </w:trPr>
        <w:tc>
          <w:tcPr>
            <w:tcW w:w="869" w:type="dxa"/>
            <w:textDirection w:val="btLr"/>
          </w:tcPr>
          <w:p w:rsidR="00940943" w:rsidRPr="00BF7B9B" w:rsidRDefault="00940943" w:rsidP="00B40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7B9B">
              <w:rPr>
                <w:b/>
                <w:sz w:val="20"/>
                <w:szCs w:val="20"/>
              </w:rPr>
              <w:t xml:space="preserve">TEACHER PROVIDES DEFINITION </w:t>
            </w:r>
          </w:p>
          <w:p w:rsidR="00940943" w:rsidRPr="00BF7B9B" w:rsidRDefault="00940943" w:rsidP="00B40C0B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B9B">
              <w:rPr>
                <w:sz w:val="20"/>
                <w:szCs w:val="20"/>
              </w:rPr>
              <w:t>not enough contextual clues provided in the text</w:t>
            </w:r>
          </w:p>
        </w:tc>
        <w:tc>
          <w:tcPr>
            <w:tcW w:w="5033" w:type="dxa"/>
            <w:vAlign w:val="center"/>
          </w:tcPr>
          <w:p w:rsidR="00940943" w:rsidRPr="00BF7B9B" w:rsidRDefault="00940943" w:rsidP="00B40C0B">
            <w:pPr>
              <w:spacing w:after="0"/>
            </w:pPr>
          </w:p>
        </w:tc>
        <w:tc>
          <w:tcPr>
            <w:tcW w:w="4933" w:type="dxa"/>
            <w:vAlign w:val="center"/>
          </w:tcPr>
          <w:p w:rsidR="00940943" w:rsidRPr="00BF7B9B" w:rsidRDefault="00940943" w:rsidP="00B40C0B">
            <w:pPr>
              <w:spacing w:after="0"/>
            </w:pPr>
          </w:p>
        </w:tc>
      </w:tr>
      <w:tr w:rsidR="00BF7B9B" w:rsidRPr="00BF7B9B" w:rsidTr="00970D74">
        <w:trPr>
          <w:cantSplit/>
          <w:trHeight w:val="3682"/>
        </w:trPr>
        <w:tc>
          <w:tcPr>
            <w:tcW w:w="869" w:type="dxa"/>
            <w:textDirection w:val="btLr"/>
          </w:tcPr>
          <w:p w:rsidR="00940943" w:rsidRPr="00BF7B9B" w:rsidRDefault="00940943" w:rsidP="00B40C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7B9B">
              <w:rPr>
                <w:b/>
                <w:sz w:val="20"/>
                <w:szCs w:val="20"/>
              </w:rPr>
              <w:t>STUDENTS FIGURE OUT THE MEANING</w:t>
            </w:r>
          </w:p>
          <w:p w:rsidR="00940943" w:rsidRPr="00BF7B9B" w:rsidRDefault="00940943" w:rsidP="00C440C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F7B9B">
              <w:rPr>
                <w:sz w:val="20"/>
                <w:szCs w:val="20"/>
              </w:rPr>
              <w:t>sufficient context clues are provided in the text</w:t>
            </w:r>
          </w:p>
        </w:tc>
        <w:tc>
          <w:tcPr>
            <w:tcW w:w="5033" w:type="dxa"/>
            <w:vAlign w:val="center"/>
          </w:tcPr>
          <w:p w:rsidR="00940943" w:rsidRPr="00BF7B9B" w:rsidRDefault="00940943" w:rsidP="00B40C0B">
            <w:pPr>
              <w:spacing w:after="0"/>
            </w:pPr>
          </w:p>
        </w:tc>
        <w:tc>
          <w:tcPr>
            <w:tcW w:w="4933" w:type="dxa"/>
            <w:vAlign w:val="center"/>
          </w:tcPr>
          <w:p w:rsidR="00940943" w:rsidRPr="00BF7B9B" w:rsidRDefault="00940943" w:rsidP="00B40C0B">
            <w:pPr>
              <w:spacing w:after="0" w:line="240" w:lineRule="auto"/>
            </w:pPr>
          </w:p>
        </w:tc>
      </w:tr>
    </w:tbl>
    <w:p w:rsidR="00286F6B" w:rsidRPr="00BF7B9B" w:rsidRDefault="00172736" w:rsidP="00C440CC">
      <w:pPr>
        <w:pageBreakBefore/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BF7B9B">
        <w:rPr>
          <w:rFonts w:asciiTheme="minorHAnsi" w:hAnsiTheme="minorHAnsi" w:cstheme="minorHAnsi"/>
          <w:sz w:val="32"/>
          <w:szCs w:val="32"/>
          <w:u w:val="single"/>
        </w:rPr>
        <w:lastRenderedPageBreak/>
        <w:t xml:space="preserve">Culminating </w:t>
      </w:r>
      <w:r w:rsidR="00144A4B" w:rsidRPr="00BF7B9B">
        <w:rPr>
          <w:rFonts w:asciiTheme="minorHAnsi" w:hAnsiTheme="minorHAnsi" w:cstheme="minorHAnsi"/>
          <w:sz w:val="32"/>
          <w:szCs w:val="32"/>
          <w:u w:val="single"/>
        </w:rPr>
        <w:t>Task</w:t>
      </w:r>
    </w:p>
    <w:p w:rsidR="00D03622" w:rsidRPr="00BF7B9B" w:rsidRDefault="00D03622" w:rsidP="001034D9">
      <w:pPr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B9B">
        <w:rPr>
          <w:rFonts w:asciiTheme="minorHAnsi" w:hAnsiTheme="minorHAnsi" w:cstheme="minorHAnsi"/>
          <w:sz w:val="24"/>
          <w:szCs w:val="24"/>
        </w:rPr>
        <w:t>Culminating task related directly to Big Idea and Key Understanding by:</w:t>
      </w:r>
    </w:p>
    <w:p w:rsidR="00D03622" w:rsidRPr="00BF7B9B" w:rsidRDefault="00D03622" w:rsidP="00D03622">
      <w:pPr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B9B">
        <w:rPr>
          <w:rFonts w:asciiTheme="minorHAnsi" w:hAnsiTheme="minorHAnsi" w:cstheme="minorHAnsi"/>
          <w:sz w:val="24"/>
          <w:szCs w:val="24"/>
        </w:rPr>
        <w:t>Re-Read, Think, Discuss, Write</w:t>
      </w:r>
    </w:p>
    <w:p w:rsidR="00545861" w:rsidRPr="00BF7B9B" w:rsidRDefault="00545861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:rsidR="00172736" w:rsidRPr="00BF7B9B" w:rsidRDefault="00172736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BF7B9B">
        <w:rPr>
          <w:rFonts w:asciiTheme="minorHAnsi" w:hAnsiTheme="minorHAnsi" w:cstheme="minorHAnsi"/>
          <w:sz w:val="32"/>
          <w:szCs w:val="32"/>
          <w:u w:val="single"/>
        </w:rPr>
        <w:t xml:space="preserve">Additional </w:t>
      </w:r>
      <w:r w:rsidR="00B474EF" w:rsidRPr="00BF7B9B">
        <w:rPr>
          <w:rFonts w:asciiTheme="minorHAnsi" w:hAnsiTheme="minorHAnsi" w:cstheme="minorHAnsi"/>
          <w:sz w:val="32"/>
          <w:szCs w:val="32"/>
          <w:u w:val="single"/>
        </w:rPr>
        <w:t>Task</w:t>
      </w:r>
      <w:r w:rsidR="004661F5" w:rsidRPr="00BF7B9B">
        <w:rPr>
          <w:rFonts w:asciiTheme="minorHAnsi" w:hAnsiTheme="minorHAnsi" w:cstheme="minorHAnsi"/>
          <w:sz w:val="32"/>
          <w:szCs w:val="32"/>
          <w:u w:val="single"/>
        </w:rPr>
        <w:t>s</w:t>
      </w:r>
    </w:p>
    <w:p w:rsidR="00CA07EF" w:rsidRPr="00BF7B9B" w:rsidRDefault="00CA07EF" w:rsidP="00CA07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CA07EF" w:rsidRPr="00BF7B9B" w:rsidRDefault="009779C2" w:rsidP="00CA07EF">
      <w:pPr>
        <w:spacing w:after="0" w:line="360" w:lineRule="auto"/>
        <w:rPr>
          <w:rFonts w:asciiTheme="minorHAnsi" w:hAnsiTheme="minorHAnsi" w:cstheme="minorHAnsi"/>
          <w:sz w:val="28"/>
          <w:szCs w:val="28"/>
          <w:u w:val="single"/>
        </w:rPr>
      </w:pPr>
      <w:r w:rsidRPr="00BF7B9B">
        <w:rPr>
          <w:rFonts w:asciiTheme="minorHAnsi" w:hAnsiTheme="minorHAnsi" w:cstheme="minorHAnsi"/>
          <w:sz w:val="28"/>
          <w:szCs w:val="28"/>
          <w:u w:val="single"/>
        </w:rPr>
        <w:t>Notes</w:t>
      </w:r>
    </w:p>
    <w:p w:rsidR="00CA07EF" w:rsidRPr="00BF7B9B" w:rsidRDefault="00CA07EF" w:rsidP="00CA07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18635B" w:rsidRPr="00BF7B9B" w:rsidRDefault="0018635B" w:rsidP="0018635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sectPr w:rsidR="0018635B" w:rsidRPr="00BF7B9B" w:rsidSect="001034D9">
      <w:headerReference w:type="default" r:id="rId8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D90" w:rsidRDefault="00A66D90" w:rsidP="007C5C7E">
      <w:pPr>
        <w:spacing w:after="0" w:line="240" w:lineRule="auto"/>
      </w:pPr>
      <w:r>
        <w:separator/>
      </w:r>
    </w:p>
  </w:endnote>
  <w:endnote w:type="continuationSeparator" w:id="0">
    <w:p w:rsidR="00A66D90" w:rsidRDefault="00A66D90" w:rsidP="007C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D90" w:rsidRDefault="00A66D90" w:rsidP="007C5C7E">
      <w:pPr>
        <w:spacing w:after="0" w:line="240" w:lineRule="auto"/>
      </w:pPr>
      <w:r>
        <w:separator/>
      </w:r>
    </w:p>
  </w:footnote>
  <w:footnote w:type="continuationSeparator" w:id="0">
    <w:p w:rsidR="00A66D90" w:rsidRDefault="00A66D90" w:rsidP="007C5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7E" w:rsidRDefault="00B62BBD" w:rsidP="001034D9">
    <w:pPr>
      <w:pStyle w:val="Header"/>
      <w:jc w:val="center"/>
    </w:pPr>
    <w:r>
      <w:t>Subject</w:t>
    </w:r>
    <w:r w:rsidR="00CA07EF">
      <w:tab/>
    </w:r>
    <w:r>
      <w:t>Lesson Planning Template</w:t>
    </w:r>
    <w:r w:rsidR="007C5C7E">
      <w:tab/>
    </w:r>
    <w:r w:rsidR="00E22959">
      <w:t xml:space="preserve">Grade </w:t>
    </w:r>
    <w:r w:rsidR="00E22959" w:rsidRPr="00E22959">
      <w:rPr>
        <w:highlight w:val="lightGray"/>
      </w:rPr>
      <w:t>x</w:t>
    </w:r>
  </w:p>
  <w:p w:rsidR="007C5C7E" w:rsidRDefault="007C5C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2DEB"/>
    <w:multiLevelType w:val="hybridMultilevel"/>
    <w:tmpl w:val="22F68B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615E0"/>
    <w:multiLevelType w:val="hybridMultilevel"/>
    <w:tmpl w:val="B14A0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A0671"/>
    <w:multiLevelType w:val="hybridMultilevel"/>
    <w:tmpl w:val="79AE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BE54B4"/>
    <w:multiLevelType w:val="hybridMultilevel"/>
    <w:tmpl w:val="7A76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D7254"/>
    <w:multiLevelType w:val="hybridMultilevel"/>
    <w:tmpl w:val="F3F24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E695C"/>
    <w:multiLevelType w:val="hybridMultilevel"/>
    <w:tmpl w:val="EB54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73C83"/>
    <w:multiLevelType w:val="hybridMultilevel"/>
    <w:tmpl w:val="0BC84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DD2335"/>
    <w:multiLevelType w:val="hybridMultilevel"/>
    <w:tmpl w:val="DC4A7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534DE2"/>
    <w:multiLevelType w:val="hybridMultilevel"/>
    <w:tmpl w:val="3AA2B6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D56514"/>
    <w:multiLevelType w:val="hybridMultilevel"/>
    <w:tmpl w:val="A7004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267EF3"/>
    <w:multiLevelType w:val="hybridMultilevel"/>
    <w:tmpl w:val="2BF47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74B72"/>
    <w:multiLevelType w:val="hybridMultilevel"/>
    <w:tmpl w:val="4E5A4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B2DC5"/>
    <w:multiLevelType w:val="hybridMultilevel"/>
    <w:tmpl w:val="62E2D3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13"/>
    <w:rsid w:val="00023430"/>
    <w:rsid w:val="00026D6A"/>
    <w:rsid w:val="000463D2"/>
    <w:rsid w:val="000601D8"/>
    <w:rsid w:val="000629C6"/>
    <w:rsid w:val="0007569E"/>
    <w:rsid w:val="00081A99"/>
    <w:rsid w:val="000B21CE"/>
    <w:rsid w:val="000B5786"/>
    <w:rsid w:val="001034D9"/>
    <w:rsid w:val="00144A4B"/>
    <w:rsid w:val="00172736"/>
    <w:rsid w:val="00174578"/>
    <w:rsid w:val="00177848"/>
    <w:rsid w:val="0018635B"/>
    <w:rsid w:val="00193EB0"/>
    <w:rsid w:val="001C1D02"/>
    <w:rsid w:val="001E3145"/>
    <w:rsid w:val="001F1840"/>
    <w:rsid w:val="002269C7"/>
    <w:rsid w:val="002364F0"/>
    <w:rsid w:val="00247713"/>
    <w:rsid w:val="00286F6B"/>
    <w:rsid w:val="00293076"/>
    <w:rsid w:val="002C77A8"/>
    <w:rsid w:val="002F4D99"/>
    <w:rsid w:val="0031634E"/>
    <w:rsid w:val="00320A5A"/>
    <w:rsid w:val="003226F0"/>
    <w:rsid w:val="00357D5B"/>
    <w:rsid w:val="00382434"/>
    <w:rsid w:val="003C4B0D"/>
    <w:rsid w:val="003E0AAA"/>
    <w:rsid w:val="00433701"/>
    <w:rsid w:val="004661F5"/>
    <w:rsid w:val="00483C82"/>
    <w:rsid w:val="004A47B4"/>
    <w:rsid w:val="004B2372"/>
    <w:rsid w:val="004B53C1"/>
    <w:rsid w:val="004D3BFD"/>
    <w:rsid w:val="004D4480"/>
    <w:rsid w:val="005222B3"/>
    <w:rsid w:val="005269F1"/>
    <w:rsid w:val="00545861"/>
    <w:rsid w:val="005464AA"/>
    <w:rsid w:val="00551164"/>
    <w:rsid w:val="00557D31"/>
    <w:rsid w:val="0058463C"/>
    <w:rsid w:val="00585417"/>
    <w:rsid w:val="0059136E"/>
    <w:rsid w:val="00595C59"/>
    <w:rsid w:val="005B6C42"/>
    <w:rsid w:val="005F445E"/>
    <w:rsid w:val="005F6F91"/>
    <w:rsid w:val="00687924"/>
    <w:rsid w:val="0069123D"/>
    <w:rsid w:val="006A0D76"/>
    <w:rsid w:val="006B4055"/>
    <w:rsid w:val="006D66C3"/>
    <w:rsid w:val="006F03E1"/>
    <w:rsid w:val="00711F4B"/>
    <w:rsid w:val="0071580F"/>
    <w:rsid w:val="00723A87"/>
    <w:rsid w:val="007B449E"/>
    <w:rsid w:val="007C1EF1"/>
    <w:rsid w:val="007C2CF3"/>
    <w:rsid w:val="007C5C7E"/>
    <w:rsid w:val="00813997"/>
    <w:rsid w:val="00816EE6"/>
    <w:rsid w:val="0082475F"/>
    <w:rsid w:val="00841C15"/>
    <w:rsid w:val="008437BA"/>
    <w:rsid w:val="008517EB"/>
    <w:rsid w:val="0085224F"/>
    <w:rsid w:val="008A3ED3"/>
    <w:rsid w:val="008D30C9"/>
    <w:rsid w:val="008E2FB2"/>
    <w:rsid w:val="00922685"/>
    <w:rsid w:val="0093038E"/>
    <w:rsid w:val="0093474C"/>
    <w:rsid w:val="00940943"/>
    <w:rsid w:val="0095234C"/>
    <w:rsid w:val="00970D74"/>
    <w:rsid w:val="009779C2"/>
    <w:rsid w:val="00986747"/>
    <w:rsid w:val="00986D62"/>
    <w:rsid w:val="009B08A6"/>
    <w:rsid w:val="009B2F14"/>
    <w:rsid w:val="009D602B"/>
    <w:rsid w:val="009E6E94"/>
    <w:rsid w:val="00A32132"/>
    <w:rsid w:val="00A4516C"/>
    <w:rsid w:val="00A66D90"/>
    <w:rsid w:val="00A74BCC"/>
    <w:rsid w:val="00A803B0"/>
    <w:rsid w:val="00AC0831"/>
    <w:rsid w:val="00AC67AC"/>
    <w:rsid w:val="00AD155A"/>
    <w:rsid w:val="00AD73C3"/>
    <w:rsid w:val="00AE187D"/>
    <w:rsid w:val="00AF6459"/>
    <w:rsid w:val="00B0000C"/>
    <w:rsid w:val="00B02726"/>
    <w:rsid w:val="00B13FBF"/>
    <w:rsid w:val="00B44D3C"/>
    <w:rsid w:val="00B4555A"/>
    <w:rsid w:val="00B474EF"/>
    <w:rsid w:val="00B611BF"/>
    <w:rsid w:val="00B62BBD"/>
    <w:rsid w:val="00B9763E"/>
    <w:rsid w:val="00BF7B9B"/>
    <w:rsid w:val="00C440CC"/>
    <w:rsid w:val="00C6107E"/>
    <w:rsid w:val="00C62ECC"/>
    <w:rsid w:val="00C67BC6"/>
    <w:rsid w:val="00CA07EF"/>
    <w:rsid w:val="00CA218E"/>
    <w:rsid w:val="00CC51A2"/>
    <w:rsid w:val="00CD3C10"/>
    <w:rsid w:val="00CD6B7F"/>
    <w:rsid w:val="00CE1986"/>
    <w:rsid w:val="00CE50B2"/>
    <w:rsid w:val="00CE54DD"/>
    <w:rsid w:val="00CF3DCC"/>
    <w:rsid w:val="00D03622"/>
    <w:rsid w:val="00D06B42"/>
    <w:rsid w:val="00D140AD"/>
    <w:rsid w:val="00D50B26"/>
    <w:rsid w:val="00DA55BE"/>
    <w:rsid w:val="00DA6AE5"/>
    <w:rsid w:val="00E22959"/>
    <w:rsid w:val="00E40674"/>
    <w:rsid w:val="00E44C8B"/>
    <w:rsid w:val="00E652DA"/>
    <w:rsid w:val="00E7112C"/>
    <w:rsid w:val="00EA288E"/>
    <w:rsid w:val="00EB4332"/>
    <w:rsid w:val="00F06013"/>
    <w:rsid w:val="00F37E68"/>
    <w:rsid w:val="00F8197E"/>
    <w:rsid w:val="00F87EC0"/>
    <w:rsid w:val="00F93D68"/>
    <w:rsid w:val="00F94157"/>
    <w:rsid w:val="00F975B9"/>
    <w:rsid w:val="00FA3194"/>
    <w:rsid w:val="00FB2380"/>
    <w:rsid w:val="00FC0021"/>
    <w:rsid w:val="00FD33F8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60E54"/>
  <w15:docId w15:val="{ADD6D825-3DBD-4F8B-8CC2-4AEFB2F3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B0D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3C4B0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3C4B0D"/>
    <w:rPr>
      <w:rFonts w:ascii="Times New Roman" w:hAnsi="Times New Roman" w:cs="Times New Roman"/>
      <w:b/>
      <w:bCs/>
      <w:color w:val="000000"/>
      <w:sz w:val="27"/>
      <w:szCs w:val="27"/>
    </w:rPr>
  </w:style>
  <w:style w:type="character" w:styleId="Emphasis">
    <w:name w:val="Emphasis"/>
    <w:uiPriority w:val="20"/>
    <w:qFormat/>
    <w:rsid w:val="003C4B0D"/>
    <w:rPr>
      <w:rFonts w:cs="Times New Roman"/>
      <w:i/>
    </w:rPr>
  </w:style>
  <w:style w:type="paragraph" w:styleId="NoSpacing">
    <w:name w:val="No Spacing"/>
    <w:uiPriority w:val="99"/>
    <w:qFormat/>
    <w:rsid w:val="003C4B0D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C4B0D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4D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7E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CD6B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13A4D-7683-43C5-941B-25E22CD1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Education and Early Development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</dc:creator>
  <cp:lastModifiedBy>Lumba, Gloria S (EED)</cp:lastModifiedBy>
  <cp:revision>4</cp:revision>
  <cp:lastPrinted>2013-02-12T17:44:00Z</cp:lastPrinted>
  <dcterms:created xsi:type="dcterms:W3CDTF">2019-09-25T17:15:00Z</dcterms:created>
  <dcterms:modified xsi:type="dcterms:W3CDTF">2019-09-25T19:30:00Z</dcterms:modified>
</cp:coreProperties>
</file>