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173DE" w:rsidRDefault="00E72596" w:rsidP="0071636A">
      <w:pPr>
        <w:jc w:val="center"/>
        <w:rPr>
          <w:rFonts w:asciiTheme="minorHAnsi" w:hAnsiTheme="minorHAnsi" w:cs="Arial"/>
          <w:sz w:val="32"/>
          <w:szCs w:val="32"/>
        </w:rPr>
      </w:pPr>
      <w:r w:rsidRPr="00A173DE">
        <w:rPr>
          <w:rFonts w:asciiTheme="minorHAnsi" w:hAnsiTheme="minorHAnsi" w:cs="Arial"/>
          <w:sz w:val="32"/>
          <w:szCs w:val="32"/>
        </w:rPr>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B002A5"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801 West 10</w:t>
      </w:r>
      <w:r w:rsidRPr="0071636A">
        <w:rPr>
          <w:rFonts w:asciiTheme="majorHAnsi" w:hAnsiTheme="majorHAnsi"/>
          <w:i/>
          <w:sz w:val="22"/>
          <w:vertAlign w:val="superscript"/>
        </w:rPr>
        <w:t>th</w:t>
      </w:r>
      <w:r w:rsidRPr="0071636A">
        <w:rPr>
          <w:rFonts w:asciiTheme="majorHAnsi" w:hAnsiTheme="majorHAnsi"/>
          <w:i/>
          <w:sz w:val="22"/>
        </w:rPr>
        <w:t xml:space="preserve"> Street, Suite 200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Pr="00A50722"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sidR="000C44C5">
        <w:rPr>
          <w:rFonts w:ascii="Arial" w:hAnsi="Arial" w:cs="Arial"/>
          <w:color w:val="000000"/>
        </w:rPr>
        <w:t>May 3</w:t>
      </w:r>
      <w:r>
        <w:rPr>
          <w:rFonts w:ascii="Arial" w:hAnsi="Arial" w:cs="Arial"/>
          <w:color w:val="000000"/>
        </w:rPr>
        <w:t>, 2019</w:t>
      </w:r>
    </w:p>
    <w:p w:rsidR="001E4833" w:rsidRDefault="001E4833" w:rsidP="001E4833">
      <w:pPr>
        <w:tabs>
          <w:tab w:val="left" w:pos="991"/>
        </w:tabs>
        <w:ind w:left="180" w:right="-600"/>
        <w:rPr>
          <w:rFonts w:ascii="Arial" w:hAnsi="Arial" w:cs="Arial"/>
          <w:bCs/>
          <w:color w:val="000000"/>
        </w:rPr>
      </w:pP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A22471">
        <w:rPr>
          <w:rFonts w:ascii="Arial" w:hAnsi="Arial" w:cs="Arial"/>
          <w:color w:val="000000"/>
        </w:rPr>
        <w:t>2019-9</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C01EC0" w:rsidRPr="00C01EC0" w:rsidRDefault="00B002A5" w:rsidP="004278E9">
      <w:pPr>
        <w:pStyle w:val="Default"/>
        <w:numPr>
          <w:ilvl w:val="0"/>
          <w:numId w:val="6"/>
        </w:numPr>
        <w:ind w:left="720"/>
        <w:rPr>
          <w:rFonts w:ascii="Arial" w:hAnsi="Arial" w:cs="Arial"/>
          <w:bCs/>
          <w:color w:val="0000FF"/>
          <w:u w:val="single"/>
        </w:rPr>
      </w:pPr>
      <w:hyperlink r:id="rId8" w:history="1">
        <w:r w:rsidR="00C01EC0" w:rsidRPr="00FB4FFC">
          <w:rPr>
            <w:rStyle w:val="Hyperlink"/>
            <w:rFonts w:ascii="Arial" w:hAnsi="Arial" w:cs="Arial"/>
            <w:bCs/>
          </w:rPr>
          <w:t xml:space="preserve">SP21-2019- </w:t>
        </w:r>
        <w:r w:rsidR="00C01EC0" w:rsidRPr="00FB4FFC">
          <w:rPr>
            <w:rStyle w:val="Hyperlink"/>
            <w:rFonts w:ascii="Arial" w:hAnsi="Arial" w:cs="Arial"/>
          </w:rPr>
          <w:t>Crediting Shelf-Stable, Dried and Semi-Dried Meat, Poultry, and Seafood Products in the Child Nutrition Programs</w:t>
        </w:r>
      </w:hyperlink>
    </w:p>
    <w:p w:rsidR="00FB4FFC" w:rsidRDefault="00B002A5" w:rsidP="004278E9">
      <w:pPr>
        <w:pStyle w:val="Default"/>
        <w:numPr>
          <w:ilvl w:val="0"/>
          <w:numId w:val="6"/>
        </w:numPr>
        <w:ind w:left="720"/>
        <w:rPr>
          <w:rFonts w:ascii="Arial" w:hAnsi="Arial" w:cs="Arial"/>
          <w:bCs/>
          <w:color w:val="0000FF"/>
          <w:u w:val="single"/>
        </w:rPr>
      </w:pPr>
      <w:hyperlink r:id="rId9" w:history="1">
        <w:r w:rsidR="00FB4FFC" w:rsidRPr="00FB4FFC">
          <w:rPr>
            <w:rStyle w:val="Hyperlink"/>
            <w:rFonts w:ascii="Arial" w:hAnsi="Arial" w:cs="Arial"/>
            <w:bCs/>
          </w:rPr>
          <w:t xml:space="preserve">SP22-2019- </w:t>
        </w:r>
        <w:r w:rsidR="00FB4FFC" w:rsidRPr="00FB4FFC">
          <w:rPr>
            <w:rStyle w:val="Hyperlink"/>
            <w:rFonts w:ascii="Arial" w:hAnsi="Arial" w:cs="Arial"/>
          </w:rPr>
          <w:t>Crediting Coconut, Hominy, Corn Masa, and Corn Flour in the Child Nutrition Programs</w:t>
        </w:r>
      </w:hyperlink>
    </w:p>
    <w:p w:rsidR="00FB4FFC" w:rsidRDefault="00B002A5" w:rsidP="004278E9">
      <w:pPr>
        <w:pStyle w:val="Default"/>
        <w:numPr>
          <w:ilvl w:val="0"/>
          <w:numId w:val="6"/>
        </w:numPr>
        <w:ind w:left="720"/>
        <w:rPr>
          <w:rFonts w:ascii="Arial" w:hAnsi="Arial" w:cs="Arial"/>
          <w:bCs/>
          <w:color w:val="0000FF"/>
          <w:u w:val="single"/>
        </w:rPr>
      </w:pPr>
      <w:hyperlink r:id="rId10" w:history="1">
        <w:r w:rsidR="00FB4FFC" w:rsidRPr="00FB4FFC">
          <w:rPr>
            <w:rStyle w:val="Hyperlink"/>
            <w:rFonts w:ascii="Arial" w:hAnsi="Arial" w:cs="Arial"/>
            <w:bCs/>
          </w:rPr>
          <w:t xml:space="preserve">SP23-2019- </w:t>
        </w:r>
        <w:r w:rsidR="00FB4FFC" w:rsidRPr="00FB4FFC">
          <w:rPr>
            <w:rStyle w:val="Hyperlink"/>
            <w:rFonts w:ascii="Arial" w:hAnsi="Arial" w:cs="Arial"/>
          </w:rPr>
          <w:t>Crediting Popcorn in the Child Nutrition Programs</w:t>
        </w:r>
      </w:hyperlink>
    </w:p>
    <w:p w:rsidR="00FB4FFC" w:rsidRDefault="00B002A5" w:rsidP="004278E9">
      <w:pPr>
        <w:pStyle w:val="Default"/>
        <w:numPr>
          <w:ilvl w:val="0"/>
          <w:numId w:val="6"/>
        </w:numPr>
        <w:ind w:left="720"/>
        <w:rPr>
          <w:rFonts w:ascii="Arial" w:hAnsi="Arial" w:cs="Arial"/>
          <w:bCs/>
          <w:color w:val="0000FF"/>
          <w:u w:val="single"/>
        </w:rPr>
      </w:pPr>
      <w:hyperlink r:id="rId11" w:history="1">
        <w:r w:rsidR="00FB4FFC" w:rsidRPr="00FB4FFC">
          <w:rPr>
            <w:rStyle w:val="Hyperlink"/>
            <w:rFonts w:ascii="Arial" w:hAnsi="Arial" w:cs="Arial"/>
            <w:bCs/>
          </w:rPr>
          <w:t xml:space="preserve">SP24-2019- </w:t>
        </w:r>
        <w:r w:rsidR="00FB4FFC" w:rsidRPr="00FB4FFC">
          <w:rPr>
            <w:rStyle w:val="Hyperlink"/>
            <w:rFonts w:ascii="Arial" w:hAnsi="Arial" w:cs="Arial"/>
          </w:rPr>
          <w:t>Crediting Surimi Seafood in the Child Nutrition Programs</w:t>
        </w:r>
      </w:hyperlink>
    </w:p>
    <w:p w:rsidR="00AD16B0" w:rsidRDefault="00B002A5" w:rsidP="004278E9">
      <w:pPr>
        <w:pStyle w:val="Default"/>
        <w:numPr>
          <w:ilvl w:val="0"/>
          <w:numId w:val="6"/>
        </w:numPr>
        <w:ind w:left="720"/>
        <w:rPr>
          <w:rFonts w:ascii="Arial" w:hAnsi="Arial" w:cs="Arial"/>
          <w:bCs/>
          <w:color w:val="0000FF"/>
          <w:u w:val="single"/>
        </w:rPr>
      </w:pPr>
      <w:hyperlink r:id="rId12" w:history="1">
        <w:r w:rsidR="00AD16B0" w:rsidRPr="00AD16B0">
          <w:rPr>
            <w:rStyle w:val="Hyperlink"/>
            <w:rFonts w:ascii="Arial" w:hAnsi="Arial" w:cs="Arial"/>
            <w:bCs/>
          </w:rPr>
          <w:t xml:space="preserve">SP25-2019- </w:t>
        </w:r>
        <w:r w:rsidR="00AD16B0" w:rsidRPr="00AD16B0">
          <w:rPr>
            <w:rStyle w:val="Hyperlink"/>
            <w:rFonts w:ascii="Arial" w:hAnsi="Arial" w:cs="Arial"/>
          </w:rPr>
          <w:t>Crediting Tempeh in the Child Nutrition Programs</w:t>
        </w:r>
      </w:hyperlink>
    </w:p>
    <w:p w:rsidR="00F95D88" w:rsidRPr="00F95D88" w:rsidRDefault="00B002A5" w:rsidP="004278E9">
      <w:pPr>
        <w:pStyle w:val="Default"/>
        <w:numPr>
          <w:ilvl w:val="0"/>
          <w:numId w:val="6"/>
        </w:numPr>
        <w:ind w:left="720"/>
        <w:rPr>
          <w:rFonts w:ascii="Arial" w:hAnsi="Arial" w:cs="Arial"/>
          <w:bCs/>
          <w:color w:val="0000FF"/>
          <w:u w:val="single"/>
        </w:rPr>
      </w:pPr>
      <w:hyperlink r:id="rId13" w:history="1">
        <w:r w:rsidR="00F95D88" w:rsidRPr="00EA4474">
          <w:rPr>
            <w:rStyle w:val="Hyperlink"/>
            <w:rFonts w:ascii="Arial" w:hAnsi="Arial" w:cs="Arial"/>
            <w:bCs/>
          </w:rPr>
          <w:t xml:space="preserve">SP26-2019- </w:t>
        </w:r>
        <w:r w:rsidR="00F95D88" w:rsidRPr="00EA4474">
          <w:rPr>
            <w:rStyle w:val="Hyperlink"/>
            <w:rFonts w:ascii="Arial" w:hAnsi="Arial" w:cs="Arial"/>
          </w:rPr>
          <w:t>Crediting Pasta Products Made of Vegetable Flour in the Child Nutrition Programs</w:t>
        </w:r>
      </w:hyperlink>
    </w:p>
    <w:p w:rsidR="001E4833" w:rsidRPr="001353AB" w:rsidRDefault="00B002A5" w:rsidP="004278E9">
      <w:pPr>
        <w:pStyle w:val="Default"/>
        <w:numPr>
          <w:ilvl w:val="0"/>
          <w:numId w:val="6"/>
        </w:numPr>
        <w:ind w:left="720"/>
        <w:rPr>
          <w:rStyle w:val="Hyperlink"/>
          <w:rFonts w:ascii="Arial" w:hAnsi="Arial" w:cs="Arial"/>
          <w:bCs/>
        </w:rPr>
      </w:pPr>
      <w:hyperlink r:id="rId14" w:history="1">
        <w:r w:rsidR="001E4833" w:rsidRPr="001353AB">
          <w:rPr>
            <w:rStyle w:val="Hyperlink"/>
            <w:rFonts w:ascii="Arial" w:hAnsi="Arial" w:cs="Arial"/>
          </w:rPr>
          <w:t>SP16-2019</w:t>
        </w:r>
      </w:hyperlink>
      <w:r w:rsidR="001E4833">
        <w:rPr>
          <w:rStyle w:val="Hyperlink"/>
          <w:rFonts w:ascii="Arial" w:hAnsi="Arial" w:cs="Arial"/>
        </w:rPr>
        <w:t xml:space="preserve">- </w:t>
      </w:r>
      <w:r w:rsidR="001E4833" w:rsidRPr="001353AB">
        <w:rPr>
          <w:rStyle w:val="Hyperlink"/>
          <w:rFonts w:ascii="Arial" w:hAnsi="Arial" w:cs="Arial"/>
        </w:rPr>
        <w:t>School Breakfast Program: Substitution of Vegetables for Fruit</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DA64EB" w:rsidRPr="00DA64EB" w:rsidRDefault="00DA64EB" w:rsidP="00DA64EB">
      <w:pPr>
        <w:pStyle w:val="ListParagraph"/>
        <w:numPr>
          <w:ilvl w:val="0"/>
          <w:numId w:val="3"/>
        </w:numPr>
        <w:rPr>
          <w:rFonts w:ascii="Arial" w:hAnsi="Arial" w:cs="Arial"/>
        </w:rPr>
      </w:pPr>
      <w:r>
        <w:rPr>
          <w:rFonts w:ascii="Arial" w:hAnsi="Arial" w:cs="Arial"/>
        </w:rPr>
        <w:t>Annual NSLP Training</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Pr="00A22471">
        <w:rPr>
          <w:rFonts w:ascii="Arial" w:hAnsi="Arial" w:cs="Arial"/>
        </w:rPr>
        <w:t>Procurement Plan Training</w:t>
      </w:r>
    </w:p>
    <w:p w:rsidR="00DF7FD1" w:rsidRDefault="00883D20" w:rsidP="001E4833">
      <w:pPr>
        <w:pStyle w:val="ListParagraph"/>
        <w:numPr>
          <w:ilvl w:val="0"/>
          <w:numId w:val="3"/>
        </w:numPr>
        <w:rPr>
          <w:rFonts w:ascii="Arial" w:hAnsi="Arial" w:cs="Arial"/>
        </w:rPr>
      </w:pPr>
      <w:r w:rsidRPr="00883D20">
        <w:rPr>
          <w:rFonts w:ascii="Arial" w:hAnsi="Arial" w:cs="Arial"/>
          <w:b/>
          <w:i/>
          <w:color w:val="7030A0"/>
        </w:rPr>
        <w:t xml:space="preserve">Updated </w:t>
      </w:r>
      <w:r w:rsidR="00DF7FD1">
        <w:rPr>
          <w:rFonts w:ascii="Arial" w:hAnsi="Arial" w:cs="Arial"/>
        </w:rPr>
        <w:t>2019-2020 USDA Income Eligibility Guidelines</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Default="001E4833" w:rsidP="001E4833">
      <w:pPr>
        <w:pStyle w:val="ListParagraph"/>
        <w:numPr>
          <w:ilvl w:val="0"/>
          <w:numId w:val="3"/>
        </w:numPr>
        <w:rPr>
          <w:rFonts w:ascii="Arial" w:hAnsi="Arial" w:cs="Arial"/>
        </w:rPr>
      </w:pPr>
      <w:r>
        <w:rPr>
          <w:rFonts w:ascii="Arial" w:hAnsi="Arial" w:cs="Arial"/>
        </w:rPr>
        <w:t>Training Materials and Resources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Default="001E4833" w:rsidP="001E4833">
      <w:pPr>
        <w:pStyle w:val="ListParagraph"/>
        <w:numPr>
          <w:ilvl w:val="0"/>
          <w:numId w:val="1"/>
        </w:numPr>
        <w:rPr>
          <w:rFonts w:ascii="Arial" w:hAnsi="Arial" w:cs="Arial"/>
        </w:rPr>
      </w:pPr>
      <w:r>
        <w:rPr>
          <w:rFonts w:ascii="Arial" w:hAnsi="Arial" w:cs="Arial"/>
        </w:rPr>
        <w:t>Nutrition Facts Sheets for Fruits, Vegetables, and Seafood</w:t>
      </w:r>
    </w:p>
    <w:p w:rsidR="001E4833" w:rsidRPr="00357BC3" w:rsidRDefault="001E4833" w:rsidP="001E4833">
      <w:pPr>
        <w:pStyle w:val="ListParagraph"/>
        <w:rPr>
          <w:rFonts w:ascii="Arial" w:hAnsi="Arial" w:cs="Arial"/>
        </w:rPr>
      </w:pPr>
    </w:p>
    <w:p w:rsidR="00BD2204" w:rsidRPr="00BD2204" w:rsidRDefault="001E4833" w:rsidP="001D798A">
      <w:pPr>
        <w:pStyle w:val="Heading2"/>
      </w:pPr>
      <w:r w:rsidRPr="009F0445">
        <w:t xml:space="preserve">Grant Opportunities </w:t>
      </w:r>
    </w:p>
    <w:p w:rsidR="001E4833" w:rsidRPr="00D31E10" w:rsidRDefault="00EA497E" w:rsidP="001E4833">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w:t>
      </w:r>
      <w:r w:rsidR="00924666">
        <w:rPr>
          <w:rFonts w:ascii="Arial" w:hAnsi="Arial" w:cs="Arial"/>
        </w:rPr>
        <w:t xml:space="preserve">2019 </w:t>
      </w:r>
      <w:r w:rsidR="00F730F3">
        <w:rPr>
          <w:rFonts w:ascii="Arial" w:hAnsi="Arial" w:cs="Arial"/>
        </w:rPr>
        <w:t xml:space="preserve">NSLP USDA </w:t>
      </w:r>
      <w:r w:rsidR="00924666">
        <w:rPr>
          <w:rFonts w:ascii="Arial" w:hAnsi="Arial" w:cs="Arial"/>
        </w:rPr>
        <w:t>Equipment Grant</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lastRenderedPageBreak/>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FB4FFC" w:rsidRPr="00EA4474" w:rsidRDefault="00B002A5" w:rsidP="00FB4FFC">
      <w:pPr>
        <w:pStyle w:val="Default"/>
        <w:numPr>
          <w:ilvl w:val="0"/>
          <w:numId w:val="6"/>
        </w:numPr>
        <w:ind w:left="270"/>
        <w:rPr>
          <w:rFonts w:ascii="Arial" w:hAnsi="Arial" w:cs="Arial"/>
          <w:bCs/>
          <w:color w:val="0000FF"/>
          <w:u w:val="single"/>
        </w:rPr>
      </w:pPr>
      <w:hyperlink r:id="rId15" w:history="1">
        <w:r w:rsidR="00FB4FFC" w:rsidRPr="00FB4FFC">
          <w:rPr>
            <w:rStyle w:val="Hyperlink"/>
            <w:rFonts w:ascii="Arial" w:hAnsi="Arial" w:cs="Arial"/>
            <w:bCs/>
          </w:rPr>
          <w:t xml:space="preserve">SP21-2019- </w:t>
        </w:r>
        <w:r w:rsidR="00FB4FFC" w:rsidRPr="00FB4FFC">
          <w:rPr>
            <w:rStyle w:val="Hyperlink"/>
            <w:rFonts w:ascii="Arial" w:hAnsi="Arial" w:cs="Arial"/>
          </w:rPr>
          <w:t>Crediting Shelf-Stable, Dried and Semi-Dried Meat, Poultry, and Seafood Products in the Child Nutrition Programs</w:t>
        </w:r>
      </w:hyperlink>
      <w:r w:rsidR="00FB4FFC">
        <w:rPr>
          <w:rStyle w:val="Hyperlink"/>
          <w:rFonts w:ascii="Arial" w:hAnsi="Arial" w:cs="Arial"/>
          <w:bCs/>
        </w:rPr>
        <w:t xml:space="preserve"> </w:t>
      </w:r>
      <w:r w:rsidR="00FB4FFC" w:rsidRPr="00FB4FFC">
        <w:rPr>
          <w:rFonts w:ascii="Arial" w:hAnsi="Arial" w:cs="Arial"/>
        </w:rPr>
        <w:t>This memorandum is intended to c</w:t>
      </w:r>
      <w:r w:rsidR="008235CA">
        <w:rPr>
          <w:rFonts w:ascii="Arial" w:hAnsi="Arial" w:cs="Arial"/>
        </w:rPr>
        <w:t>larify that shelf-stable, dried</w:t>
      </w:r>
      <w:r w:rsidR="00FB4FFC" w:rsidRPr="00FB4FFC">
        <w:rPr>
          <w:rFonts w:ascii="Arial" w:hAnsi="Arial" w:cs="Arial"/>
        </w:rPr>
        <w:t xml:space="preserve"> and semi-dried meat, poultry, and seafood, such as beef jerky or summer sausage, are now creditable as meat in the Child Nutrition Programs (CNPs).</w:t>
      </w:r>
    </w:p>
    <w:p w:rsidR="00EA4474" w:rsidRDefault="00EA4474" w:rsidP="00EA4474">
      <w:pPr>
        <w:pStyle w:val="Default"/>
        <w:rPr>
          <w:rFonts w:ascii="Arial" w:hAnsi="Arial" w:cs="Arial"/>
        </w:rPr>
      </w:pPr>
    </w:p>
    <w:p w:rsidR="00EA4474" w:rsidRPr="00EA4474" w:rsidRDefault="00EA4474" w:rsidP="00EA4474">
      <w:pPr>
        <w:pStyle w:val="Default"/>
        <w:ind w:left="270"/>
        <w:rPr>
          <w:rFonts w:ascii="Arial" w:hAnsi="Arial" w:cs="Arial"/>
        </w:rPr>
      </w:pPr>
      <w:r w:rsidRPr="00FB4FFC">
        <w:rPr>
          <w:rFonts w:ascii="Arial" w:hAnsi="Arial" w:cs="Arial"/>
        </w:rPr>
        <w:t>Additionally, F</w:t>
      </w:r>
      <w:r>
        <w:rPr>
          <w:rFonts w:ascii="Arial" w:hAnsi="Arial" w:cs="Arial"/>
        </w:rPr>
        <w:t xml:space="preserve">ood </w:t>
      </w:r>
      <w:r w:rsidRPr="00FB4FFC">
        <w:rPr>
          <w:rFonts w:ascii="Arial" w:hAnsi="Arial" w:cs="Arial"/>
        </w:rPr>
        <w:t>N</w:t>
      </w:r>
      <w:r>
        <w:rPr>
          <w:rFonts w:ascii="Arial" w:hAnsi="Arial" w:cs="Arial"/>
        </w:rPr>
        <w:t xml:space="preserve">utrition </w:t>
      </w:r>
      <w:r w:rsidRPr="00FB4FFC">
        <w:rPr>
          <w:rFonts w:ascii="Arial" w:hAnsi="Arial" w:cs="Arial"/>
        </w:rPr>
        <w:t>S</w:t>
      </w:r>
      <w:r>
        <w:rPr>
          <w:rFonts w:ascii="Arial" w:hAnsi="Arial" w:cs="Arial"/>
        </w:rPr>
        <w:t>ervices (FNS)</w:t>
      </w:r>
      <w:r w:rsidRPr="00FB4FFC">
        <w:rPr>
          <w:rFonts w:ascii="Arial" w:hAnsi="Arial" w:cs="Arial"/>
        </w:rPr>
        <w:t xml:space="preserve"> is updating the guidance on </w:t>
      </w:r>
      <w:r>
        <w:rPr>
          <w:rFonts w:ascii="Arial" w:hAnsi="Arial" w:cs="Arial"/>
        </w:rPr>
        <w:t xml:space="preserve">shelf-stable, </w:t>
      </w:r>
      <w:proofErr w:type="gramStart"/>
      <w:r>
        <w:rPr>
          <w:rFonts w:ascii="Arial" w:hAnsi="Arial" w:cs="Arial"/>
        </w:rPr>
        <w:t>dried</w:t>
      </w:r>
      <w:r w:rsidR="008235CA">
        <w:rPr>
          <w:rFonts w:ascii="Arial" w:hAnsi="Arial" w:cs="Arial"/>
        </w:rPr>
        <w:t xml:space="preserve"> </w:t>
      </w:r>
      <w:r>
        <w:rPr>
          <w:rFonts w:ascii="Arial" w:hAnsi="Arial" w:cs="Arial"/>
        </w:rPr>
        <w:t xml:space="preserve"> and</w:t>
      </w:r>
      <w:proofErr w:type="gramEnd"/>
      <w:r>
        <w:rPr>
          <w:rFonts w:ascii="Arial" w:hAnsi="Arial" w:cs="Arial"/>
        </w:rPr>
        <w:t xml:space="preserve"> semi dried meat, poultry, and seafood products</w:t>
      </w:r>
      <w:r w:rsidRPr="00FB4FFC">
        <w:rPr>
          <w:rFonts w:ascii="Arial" w:hAnsi="Arial" w:cs="Arial"/>
        </w:rPr>
        <w:t xml:space="preserve"> to simplify menu planning.</w:t>
      </w:r>
    </w:p>
    <w:p w:rsidR="00EA4474" w:rsidRPr="00FB4FFC" w:rsidRDefault="00EA4474" w:rsidP="00EA4474">
      <w:pPr>
        <w:pStyle w:val="Default"/>
        <w:ind w:left="270"/>
        <w:rPr>
          <w:rFonts w:ascii="Arial" w:hAnsi="Arial" w:cs="Arial"/>
          <w:bCs/>
          <w:color w:val="0000FF"/>
          <w:u w:val="single"/>
        </w:rPr>
      </w:pPr>
    </w:p>
    <w:p w:rsidR="00FB4FFC" w:rsidRPr="00FB4FFC" w:rsidRDefault="00B002A5" w:rsidP="00FB4FFC">
      <w:pPr>
        <w:pStyle w:val="Default"/>
        <w:numPr>
          <w:ilvl w:val="0"/>
          <w:numId w:val="6"/>
        </w:numPr>
        <w:ind w:left="270"/>
        <w:rPr>
          <w:rFonts w:ascii="Arial" w:hAnsi="Arial" w:cs="Arial"/>
          <w:bCs/>
          <w:color w:val="0000FF"/>
          <w:u w:val="single"/>
        </w:rPr>
      </w:pPr>
      <w:hyperlink r:id="rId16" w:history="1">
        <w:r w:rsidR="00FB4FFC" w:rsidRPr="00FB4FFC">
          <w:rPr>
            <w:rStyle w:val="Hyperlink"/>
            <w:rFonts w:ascii="Arial" w:hAnsi="Arial" w:cs="Arial"/>
          </w:rPr>
          <w:t>SP22</w:t>
        </w:r>
        <w:r w:rsidR="00FB4FFC" w:rsidRPr="00FB4FFC">
          <w:rPr>
            <w:rStyle w:val="Hyperlink"/>
            <w:rFonts w:ascii="Arial" w:hAnsi="Arial" w:cs="Arial"/>
            <w:bCs/>
          </w:rPr>
          <w:t xml:space="preserve">-2019- </w:t>
        </w:r>
        <w:r w:rsidR="00FB4FFC" w:rsidRPr="00FB4FFC">
          <w:rPr>
            <w:rStyle w:val="Hyperlink"/>
            <w:rFonts w:ascii="Arial" w:hAnsi="Arial" w:cs="Arial"/>
          </w:rPr>
          <w:t>Crediting Coconut, Hominy, Corn Masa, and Corn Flour in the Child Nutrition Programs</w:t>
        </w:r>
      </w:hyperlink>
      <w:r w:rsidR="00FB4FFC">
        <w:rPr>
          <w:rFonts w:ascii="Arial" w:hAnsi="Arial" w:cs="Arial"/>
          <w:bCs/>
          <w:color w:val="0000FF"/>
          <w:u w:val="single"/>
        </w:rPr>
        <w:t xml:space="preserve"> </w:t>
      </w:r>
      <w:r w:rsidR="00FB4FFC" w:rsidRPr="00FB4FFC">
        <w:rPr>
          <w:rFonts w:ascii="Arial" w:hAnsi="Arial" w:cs="Arial"/>
        </w:rPr>
        <w:t xml:space="preserve">This memorandum provides guidance on crediting coconut, hominy, corn masa, corn flour, and cornmeal in the </w:t>
      </w:r>
      <w:r w:rsidR="00FB4FFC">
        <w:rPr>
          <w:rFonts w:ascii="Arial" w:hAnsi="Arial" w:cs="Arial"/>
        </w:rPr>
        <w:t>CNPs</w:t>
      </w:r>
      <w:r w:rsidR="00FB4FFC" w:rsidRPr="00FB4FFC">
        <w:rPr>
          <w:rFonts w:ascii="Arial" w:hAnsi="Arial" w:cs="Arial"/>
        </w:rPr>
        <w:t xml:space="preserve"> including the National School Lunch Program (NSLP), School Breakfast Program (SBP), Child and Adult Care Food Program</w:t>
      </w:r>
      <w:r w:rsidR="00FB4FFC">
        <w:rPr>
          <w:rFonts w:ascii="Arial" w:hAnsi="Arial" w:cs="Arial"/>
        </w:rPr>
        <w:t xml:space="preserve"> (CACFP)</w:t>
      </w:r>
      <w:r w:rsidR="00FB4FFC" w:rsidRPr="00FB4FFC">
        <w:rPr>
          <w:rFonts w:ascii="Arial" w:hAnsi="Arial" w:cs="Arial"/>
        </w:rPr>
        <w:t>, and Summer Food Service Program</w:t>
      </w:r>
      <w:r w:rsidR="00FB4FFC">
        <w:rPr>
          <w:rFonts w:ascii="Arial" w:hAnsi="Arial" w:cs="Arial"/>
        </w:rPr>
        <w:t xml:space="preserve"> (SFSP)</w:t>
      </w:r>
      <w:r w:rsidR="00FB4FFC" w:rsidRPr="00FB4FFC">
        <w:rPr>
          <w:rFonts w:ascii="Arial" w:hAnsi="Arial" w:cs="Arial"/>
        </w:rPr>
        <w:t>. Previously, coconut and hominy did not meet the requirement for any component in the meal patterns, but could be served as an “extra” food.</w:t>
      </w:r>
    </w:p>
    <w:p w:rsidR="00FB4FFC" w:rsidRDefault="00FB4FFC" w:rsidP="00FB4FFC">
      <w:pPr>
        <w:pStyle w:val="Default"/>
      </w:pPr>
    </w:p>
    <w:p w:rsidR="00FB4FFC" w:rsidRPr="00FB4FFC" w:rsidRDefault="00FB4FFC" w:rsidP="00FB4FFC">
      <w:pPr>
        <w:pStyle w:val="Default"/>
        <w:ind w:left="270"/>
        <w:rPr>
          <w:rFonts w:ascii="Arial" w:hAnsi="Arial" w:cs="Arial"/>
        </w:rPr>
      </w:pPr>
      <w:r w:rsidRPr="00FB4FFC">
        <w:rPr>
          <w:rFonts w:ascii="Arial" w:hAnsi="Arial" w:cs="Arial"/>
        </w:rPr>
        <w:t xml:space="preserve">Additionally, </w:t>
      </w:r>
      <w:r w:rsidR="00EA4474">
        <w:rPr>
          <w:rFonts w:ascii="Arial" w:hAnsi="Arial" w:cs="Arial"/>
        </w:rPr>
        <w:t>FNS</w:t>
      </w:r>
      <w:r w:rsidRPr="00FB4FFC">
        <w:rPr>
          <w:rFonts w:ascii="Arial" w:hAnsi="Arial" w:cs="Arial"/>
        </w:rPr>
        <w:t xml:space="preserve"> is updating the guidance on corn masa, corn flour, and cornmeal to simplify menu planning.</w:t>
      </w:r>
    </w:p>
    <w:p w:rsidR="00C01EC0" w:rsidRPr="00FB4FFC" w:rsidRDefault="00C01EC0" w:rsidP="00FB4FFC">
      <w:pPr>
        <w:pStyle w:val="Default"/>
        <w:ind w:left="270"/>
        <w:rPr>
          <w:rStyle w:val="Hyperlink"/>
          <w:rFonts w:ascii="Arial" w:hAnsi="Arial" w:cs="Arial"/>
          <w:bCs/>
        </w:rPr>
      </w:pPr>
    </w:p>
    <w:p w:rsidR="00FB4FFC" w:rsidRPr="00AD16B0" w:rsidRDefault="00B002A5" w:rsidP="00FB4FFC">
      <w:pPr>
        <w:pStyle w:val="Default"/>
        <w:numPr>
          <w:ilvl w:val="0"/>
          <w:numId w:val="6"/>
        </w:numPr>
        <w:ind w:left="270"/>
        <w:rPr>
          <w:rFonts w:ascii="Arial" w:hAnsi="Arial" w:cs="Arial"/>
          <w:bCs/>
          <w:color w:val="0000FF"/>
          <w:u w:val="single"/>
        </w:rPr>
      </w:pPr>
      <w:hyperlink r:id="rId17" w:history="1">
        <w:r w:rsidR="00FB4FFC" w:rsidRPr="00FB4FFC">
          <w:rPr>
            <w:rStyle w:val="Hyperlink"/>
            <w:rFonts w:ascii="Arial" w:hAnsi="Arial" w:cs="Arial"/>
            <w:bCs/>
          </w:rPr>
          <w:t xml:space="preserve">SP23-2019- </w:t>
        </w:r>
        <w:r w:rsidR="00FB4FFC" w:rsidRPr="00FB4FFC">
          <w:rPr>
            <w:rStyle w:val="Hyperlink"/>
            <w:rFonts w:ascii="Arial" w:hAnsi="Arial" w:cs="Arial"/>
          </w:rPr>
          <w:t>Crediting Popcorn in the Child Nutrition Programs</w:t>
        </w:r>
      </w:hyperlink>
      <w:r w:rsidR="00FB4FFC">
        <w:rPr>
          <w:rFonts w:ascii="Arial" w:hAnsi="Arial" w:cs="Arial"/>
          <w:bCs/>
          <w:color w:val="0000FF"/>
          <w:u w:val="single"/>
        </w:rPr>
        <w:t xml:space="preserve"> </w:t>
      </w:r>
      <w:r w:rsidR="00FB4FFC" w:rsidRPr="00FB4FFC">
        <w:rPr>
          <w:rFonts w:ascii="Arial" w:hAnsi="Arial" w:cs="Arial"/>
        </w:rPr>
        <w:t xml:space="preserve">This memorandum provides guidance on crediting popcorn in the </w:t>
      </w:r>
      <w:r w:rsidR="00FB4FFC">
        <w:rPr>
          <w:rFonts w:ascii="Arial" w:hAnsi="Arial" w:cs="Arial"/>
        </w:rPr>
        <w:t>CNPs</w:t>
      </w:r>
      <w:r w:rsidR="00FB4FFC" w:rsidRPr="00FB4FFC">
        <w:rPr>
          <w:rFonts w:ascii="Arial" w:hAnsi="Arial" w:cs="Arial"/>
        </w:rPr>
        <w:t xml:space="preserve"> including the </w:t>
      </w:r>
      <w:r w:rsidR="00FB4FFC">
        <w:rPr>
          <w:rFonts w:ascii="Arial" w:hAnsi="Arial" w:cs="Arial"/>
        </w:rPr>
        <w:t xml:space="preserve">NSLP, SBP, CACFP, and SFSP. </w:t>
      </w:r>
      <w:r w:rsidR="00FB4FFC" w:rsidRPr="00FB4FFC">
        <w:rPr>
          <w:rFonts w:ascii="Arial" w:hAnsi="Arial" w:cs="Arial"/>
        </w:rPr>
        <w:t>Previously, popcorn could not contribute to any component in the meal patterns, but could be served as an “extra” food.</w:t>
      </w:r>
    </w:p>
    <w:p w:rsidR="00AD16B0" w:rsidRDefault="00AD16B0" w:rsidP="00AD16B0">
      <w:pPr>
        <w:pStyle w:val="Default"/>
        <w:rPr>
          <w:rFonts w:ascii="Arial" w:hAnsi="Arial" w:cs="Arial"/>
        </w:rPr>
      </w:pPr>
    </w:p>
    <w:p w:rsidR="00AD16B0" w:rsidRPr="00AD16B0" w:rsidRDefault="00AD16B0" w:rsidP="00AD16B0">
      <w:pPr>
        <w:pStyle w:val="Default"/>
        <w:ind w:left="270"/>
        <w:rPr>
          <w:rFonts w:ascii="Arial" w:hAnsi="Arial" w:cs="Arial"/>
        </w:rPr>
      </w:pPr>
      <w:r w:rsidRPr="00AD16B0">
        <w:rPr>
          <w:rFonts w:ascii="Arial" w:hAnsi="Arial" w:cs="Arial"/>
        </w:rPr>
        <w:t xml:space="preserve">FNS is updating CNP food crediting guidance to explain how to credit </w:t>
      </w:r>
      <w:r>
        <w:rPr>
          <w:rFonts w:ascii="Arial" w:hAnsi="Arial" w:cs="Arial"/>
        </w:rPr>
        <w:t>popcorn in the meal pattern</w:t>
      </w:r>
      <w:r w:rsidRPr="00AD16B0">
        <w:rPr>
          <w:rFonts w:ascii="Arial" w:hAnsi="Arial" w:cs="Arial"/>
        </w:rPr>
        <w:t>.</w:t>
      </w:r>
    </w:p>
    <w:p w:rsidR="00FB4FFC" w:rsidRPr="00FB4FFC" w:rsidRDefault="00FB4FFC" w:rsidP="00FB4FFC">
      <w:pPr>
        <w:pStyle w:val="Default"/>
        <w:ind w:left="270"/>
        <w:rPr>
          <w:rFonts w:ascii="Arial" w:hAnsi="Arial" w:cs="Arial"/>
          <w:bCs/>
          <w:color w:val="0000FF"/>
          <w:u w:val="single"/>
        </w:rPr>
      </w:pPr>
    </w:p>
    <w:p w:rsidR="00FB4FFC" w:rsidRPr="00AD16B0" w:rsidRDefault="00B002A5" w:rsidP="00FB4FFC">
      <w:pPr>
        <w:pStyle w:val="Default"/>
        <w:numPr>
          <w:ilvl w:val="0"/>
          <w:numId w:val="6"/>
        </w:numPr>
        <w:ind w:left="270"/>
        <w:rPr>
          <w:rFonts w:ascii="Arial" w:hAnsi="Arial" w:cs="Arial"/>
          <w:bCs/>
          <w:color w:val="0000FF"/>
          <w:u w:val="single"/>
        </w:rPr>
      </w:pPr>
      <w:hyperlink r:id="rId18" w:history="1">
        <w:r w:rsidR="00FB4FFC" w:rsidRPr="00FB4FFC">
          <w:rPr>
            <w:rStyle w:val="Hyperlink"/>
            <w:rFonts w:ascii="Arial" w:hAnsi="Arial" w:cs="Arial"/>
            <w:bCs/>
          </w:rPr>
          <w:t xml:space="preserve">SP24-2019- </w:t>
        </w:r>
        <w:r w:rsidR="00FB4FFC" w:rsidRPr="00FB4FFC">
          <w:rPr>
            <w:rStyle w:val="Hyperlink"/>
            <w:rFonts w:ascii="Arial" w:hAnsi="Arial" w:cs="Arial"/>
          </w:rPr>
          <w:t>Crediting Surimi Seafood in the Child Nutrition Programs</w:t>
        </w:r>
      </w:hyperlink>
      <w:r w:rsidR="00FB4FFC">
        <w:rPr>
          <w:rFonts w:ascii="Arial" w:hAnsi="Arial" w:cs="Arial"/>
          <w:bCs/>
          <w:color w:val="0000FF"/>
          <w:u w:val="single"/>
        </w:rPr>
        <w:t xml:space="preserve"> </w:t>
      </w:r>
      <w:r w:rsidR="00FB4FFC" w:rsidRPr="00FB4FFC">
        <w:rPr>
          <w:rFonts w:ascii="Arial" w:hAnsi="Arial" w:cs="Arial"/>
        </w:rPr>
        <w:t xml:space="preserve">This memorandum provides guidance on crediting surimi seafood in the </w:t>
      </w:r>
      <w:r w:rsidR="00AD16B0">
        <w:rPr>
          <w:rFonts w:ascii="Arial" w:hAnsi="Arial" w:cs="Arial"/>
        </w:rPr>
        <w:t>CNPs</w:t>
      </w:r>
      <w:r w:rsidR="00FB4FFC" w:rsidRPr="00FB4FFC">
        <w:rPr>
          <w:rFonts w:ascii="Arial" w:hAnsi="Arial" w:cs="Arial"/>
        </w:rPr>
        <w:t xml:space="preserve">, </w:t>
      </w:r>
      <w:r w:rsidR="00AD16B0" w:rsidRPr="00FB4FFC">
        <w:rPr>
          <w:rFonts w:ascii="Arial" w:hAnsi="Arial" w:cs="Arial"/>
        </w:rPr>
        <w:t xml:space="preserve">including the </w:t>
      </w:r>
      <w:r w:rsidR="00AD16B0">
        <w:rPr>
          <w:rFonts w:ascii="Arial" w:hAnsi="Arial" w:cs="Arial"/>
        </w:rPr>
        <w:t xml:space="preserve">NSLP, SBP, CACFP, and SFSP. </w:t>
      </w:r>
      <w:r w:rsidR="00FB4FFC" w:rsidRPr="00FB4FFC">
        <w:rPr>
          <w:rFonts w:ascii="Arial" w:hAnsi="Arial" w:cs="Arial"/>
        </w:rPr>
        <w:t xml:space="preserve">Surimi seafood is a pasteurized, ready-to-eat, restructured seafood usually made from </w:t>
      </w:r>
      <w:proofErr w:type="spellStart"/>
      <w:r w:rsidR="00FB4FFC" w:rsidRPr="00FB4FFC">
        <w:rPr>
          <w:rFonts w:ascii="Arial" w:hAnsi="Arial" w:cs="Arial"/>
        </w:rPr>
        <w:t>pollock</w:t>
      </w:r>
      <w:proofErr w:type="spellEnd"/>
      <w:r w:rsidR="00FB4FFC" w:rsidRPr="00FB4FFC">
        <w:rPr>
          <w:rFonts w:ascii="Arial" w:hAnsi="Arial" w:cs="Arial"/>
        </w:rPr>
        <w:t xml:space="preserve"> (fish). Previously, surimi seafood did not meet the requirement for any component in the meal patterns, but could be served as an “extra” food.</w:t>
      </w:r>
    </w:p>
    <w:p w:rsidR="00AD16B0" w:rsidRDefault="00AD16B0" w:rsidP="00AD16B0">
      <w:pPr>
        <w:pStyle w:val="ListParagraph"/>
        <w:rPr>
          <w:rFonts w:ascii="Arial" w:hAnsi="Arial" w:cs="Arial"/>
          <w:bCs/>
          <w:color w:val="0000FF"/>
          <w:u w:val="single"/>
        </w:rPr>
      </w:pPr>
    </w:p>
    <w:p w:rsidR="00AD16B0" w:rsidRPr="00AD16B0" w:rsidRDefault="00AD16B0" w:rsidP="00AD16B0">
      <w:pPr>
        <w:pStyle w:val="Default"/>
        <w:ind w:left="270"/>
        <w:rPr>
          <w:rFonts w:ascii="Arial" w:hAnsi="Arial" w:cs="Arial"/>
        </w:rPr>
      </w:pPr>
      <w:r w:rsidRPr="00AD16B0">
        <w:rPr>
          <w:rFonts w:ascii="Arial" w:hAnsi="Arial" w:cs="Arial"/>
        </w:rPr>
        <w:t xml:space="preserve">FNS is updating CNP food crediting guidance to explain how to credit </w:t>
      </w:r>
      <w:r>
        <w:rPr>
          <w:rFonts w:ascii="Arial" w:hAnsi="Arial" w:cs="Arial"/>
        </w:rPr>
        <w:t>surimi seafood in the meal pattern</w:t>
      </w:r>
      <w:r w:rsidRPr="00AD16B0">
        <w:rPr>
          <w:rFonts w:ascii="Arial" w:hAnsi="Arial" w:cs="Arial"/>
        </w:rPr>
        <w:t>.</w:t>
      </w:r>
    </w:p>
    <w:p w:rsidR="00AD16B0" w:rsidRDefault="00AD16B0" w:rsidP="00AD16B0">
      <w:pPr>
        <w:pStyle w:val="ListParagraph"/>
        <w:rPr>
          <w:rFonts w:ascii="Arial" w:hAnsi="Arial" w:cs="Arial"/>
          <w:bCs/>
          <w:color w:val="0000FF"/>
          <w:u w:val="single"/>
        </w:rPr>
      </w:pPr>
    </w:p>
    <w:p w:rsidR="00AD16B0" w:rsidRPr="00AD16B0" w:rsidRDefault="00B002A5" w:rsidP="00AD16B0">
      <w:pPr>
        <w:pStyle w:val="Default"/>
        <w:numPr>
          <w:ilvl w:val="0"/>
          <w:numId w:val="6"/>
        </w:numPr>
        <w:ind w:left="270"/>
        <w:rPr>
          <w:rFonts w:ascii="Arial" w:hAnsi="Arial" w:cs="Arial"/>
          <w:bCs/>
          <w:color w:val="0000FF"/>
          <w:u w:val="single"/>
        </w:rPr>
      </w:pPr>
      <w:hyperlink r:id="rId19" w:history="1">
        <w:r w:rsidR="00AD16B0" w:rsidRPr="00AD16B0">
          <w:rPr>
            <w:rStyle w:val="Hyperlink"/>
            <w:rFonts w:ascii="Arial" w:hAnsi="Arial" w:cs="Arial"/>
            <w:bCs/>
          </w:rPr>
          <w:t xml:space="preserve">SP25-2019- </w:t>
        </w:r>
        <w:r w:rsidR="00AD16B0" w:rsidRPr="00AD16B0">
          <w:rPr>
            <w:rStyle w:val="Hyperlink"/>
            <w:rFonts w:ascii="Arial" w:hAnsi="Arial" w:cs="Arial"/>
          </w:rPr>
          <w:t>Crediting Tempeh in the Child Nutrition Programs</w:t>
        </w:r>
      </w:hyperlink>
      <w:r w:rsidR="00AD16B0">
        <w:rPr>
          <w:rFonts w:ascii="Arial" w:hAnsi="Arial" w:cs="Arial"/>
          <w:bCs/>
          <w:color w:val="0000FF"/>
          <w:u w:val="single"/>
        </w:rPr>
        <w:t xml:space="preserve"> </w:t>
      </w:r>
      <w:r w:rsidR="00AD16B0" w:rsidRPr="00AD16B0">
        <w:rPr>
          <w:rFonts w:ascii="Arial" w:hAnsi="Arial" w:cs="Arial"/>
        </w:rPr>
        <w:t xml:space="preserve">This memorandum provides guidance on crediting tempeh in the </w:t>
      </w:r>
      <w:r w:rsidR="00AD16B0">
        <w:rPr>
          <w:rFonts w:ascii="Arial" w:hAnsi="Arial" w:cs="Arial"/>
        </w:rPr>
        <w:t>CNPs</w:t>
      </w:r>
      <w:r w:rsidR="00AD16B0" w:rsidRPr="00FB4FFC">
        <w:rPr>
          <w:rFonts w:ascii="Arial" w:hAnsi="Arial" w:cs="Arial"/>
        </w:rPr>
        <w:t xml:space="preserve">, including the </w:t>
      </w:r>
      <w:r w:rsidR="00AD16B0">
        <w:rPr>
          <w:rFonts w:ascii="Arial" w:hAnsi="Arial" w:cs="Arial"/>
        </w:rPr>
        <w:t xml:space="preserve">NSLP, SBP, CACFP, and SFSP. </w:t>
      </w:r>
      <w:r w:rsidR="00AD16B0" w:rsidRPr="00AD16B0">
        <w:rPr>
          <w:rFonts w:ascii="Arial" w:hAnsi="Arial" w:cs="Arial"/>
        </w:rPr>
        <w:t>Tempeh is a highly nutritious fermented soybean cake traditionally made from whole soybeans.</w:t>
      </w:r>
      <w:r w:rsidR="00AD16B0">
        <w:rPr>
          <w:rFonts w:ascii="Arial" w:hAnsi="Arial" w:cs="Arial"/>
        </w:rPr>
        <w:t xml:space="preserve"> </w:t>
      </w:r>
      <w:r w:rsidR="00AD16B0" w:rsidRPr="00AD16B0">
        <w:rPr>
          <w:rFonts w:ascii="Arial" w:hAnsi="Arial" w:cs="Arial"/>
        </w:rPr>
        <w:t>Although mature beans have traditionally been credited as a meat alternate in the CNPs, the Food and Nutrition Service (FNS) has not previou</w:t>
      </w:r>
      <w:r w:rsidR="00AD16B0">
        <w:rPr>
          <w:rFonts w:ascii="Arial" w:hAnsi="Arial" w:cs="Arial"/>
        </w:rPr>
        <w:t>sly issued guidance on crediting of</w:t>
      </w:r>
      <w:r w:rsidR="00AD16B0" w:rsidRPr="00AD16B0">
        <w:rPr>
          <w:rFonts w:ascii="Arial" w:hAnsi="Arial" w:cs="Arial"/>
        </w:rPr>
        <w:t xml:space="preserve"> tempeh.</w:t>
      </w:r>
    </w:p>
    <w:p w:rsidR="00AD16B0" w:rsidRDefault="00AD16B0" w:rsidP="00AD16B0">
      <w:pPr>
        <w:pStyle w:val="ListParagraph"/>
        <w:rPr>
          <w:rFonts w:ascii="Arial" w:hAnsi="Arial" w:cs="Arial"/>
          <w:bCs/>
          <w:color w:val="0000FF"/>
          <w:u w:val="single"/>
        </w:rPr>
      </w:pPr>
    </w:p>
    <w:p w:rsidR="00F95D88" w:rsidRPr="00AD16B0" w:rsidRDefault="00AD16B0" w:rsidP="00F95D88">
      <w:pPr>
        <w:pStyle w:val="Default"/>
        <w:ind w:left="270"/>
        <w:rPr>
          <w:rFonts w:ascii="Arial" w:hAnsi="Arial" w:cs="Arial"/>
        </w:rPr>
      </w:pPr>
      <w:r w:rsidRPr="00AD16B0">
        <w:rPr>
          <w:rFonts w:ascii="Arial" w:hAnsi="Arial" w:cs="Arial"/>
        </w:rPr>
        <w:t>FNS is updating CNP food crediting guidance to explain how to credit tempeh as a meat alternate.</w:t>
      </w:r>
    </w:p>
    <w:p w:rsidR="00FB4FFC" w:rsidRPr="00FB4FFC" w:rsidRDefault="00FB4FFC" w:rsidP="00FB4FFC">
      <w:pPr>
        <w:pStyle w:val="Default"/>
        <w:ind w:left="270"/>
        <w:rPr>
          <w:rFonts w:ascii="Arial" w:hAnsi="Arial" w:cs="Arial"/>
          <w:bCs/>
          <w:color w:val="0000FF"/>
          <w:u w:val="single"/>
        </w:rPr>
      </w:pPr>
    </w:p>
    <w:p w:rsidR="00F95D88" w:rsidRPr="00EA4474" w:rsidRDefault="00B002A5" w:rsidP="00EA4474">
      <w:pPr>
        <w:pStyle w:val="Default"/>
        <w:numPr>
          <w:ilvl w:val="0"/>
          <w:numId w:val="6"/>
        </w:numPr>
        <w:ind w:left="270"/>
        <w:rPr>
          <w:rFonts w:ascii="Arial" w:hAnsi="Arial" w:cs="Arial"/>
          <w:bCs/>
          <w:color w:val="0000FF"/>
          <w:u w:val="single"/>
        </w:rPr>
      </w:pPr>
      <w:hyperlink r:id="rId20" w:history="1">
        <w:r w:rsidR="00EA4474" w:rsidRPr="00EA4474">
          <w:rPr>
            <w:rStyle w:val="Hyperlink"/>
            <w:rFonts w:ascii="Arial" w:hAnsi="Arial" w:cs="Arial"/>
            <w:bCs/>
          </w:rPr>
          <w:t xml:space="preserve">SP26-2019- </w:t>
        </w:r>
        <w:r w:rsidR="00EA4474" w:rsidRPr="00EA4474">
          <w:rPr>
            <w:rStyle w:val="Hyperlink"/>
            <w:rFonts w:ascii="Arial" w:hAnsi="Arial" w:cs="Arial"/>
          </w:rPr>
          <w:t>Crediting Pasta Products Made of Vegetable Flour in the Child Nutrition Programs</w:t>
        </w:r>
      </w:hyperlink>
      <w:r w:rsidR="00EA4474">
        <w:rPr>
          <w:rFonts w:ascii="Arial" w:hAnsi="Arial" w:cs="Arial"/>
          <w:bCs/>
          <w:color w:val="0000FF"/>
          <w:u w:val="single"/>
        </w:rPr>
        <w:t xml:space="preserve"> </w:t>
      </w:r>
      <w:r w:rsidR="00EA4474" w:rsidRPr="00EA4474">
        <w:rPr>
          <w:rFonts w:ascii="Arial" w:hAnsi="Arial" w:cs="Arial"/>
        </w:rPr>
        <w:t xml:space="preserve">This memorandum expands flexibility for crediting vegetables in the </w:t>
      </w:r>
      <w:r w:rsidR="00EA4474">
        <w:rPr>
          <w:rFonts w:ascii="Arial" w:hAnsi="Arial" w:cs="Arial"/>
        </w:rPr>
        <w:t>CNPs</w:t>
      </w:r>
      <w:r w:rsidR="00EA4474" w:rsidRPr="00FB4FFC">
        <w:rPr>
          <w:rFonts w:ascii="Arial" w:hAnsi="Arial" w:cs="Arial"/>
        </w:rPr>
        <w:t xml:space="preserve">, including the </w:t>
      </w:r>
      <w:r w:rsidR="00EA4474">
        <w:rPr>
          <w:rFonts w:ascii="Arial" w:hAnsi="Arial" w:cs="Arial"/>
        </w:rPr>
        <w:t xml:space="preserve">NSLP, SBP, CACFP, and SFSP. </w:t>
      </w:r>
      <w:r w:rsidR="00EA4474" w:rsidRPr="00EA4474">
        <w:rPr>
          <w:rFonts w:ascii="Arial" w:hAnsi="Arial" w:cs="Arial"/>
        </w:rPr>
        <w:t xml:space="preserve">In December 2017, FNS solicited </w:t>
      </w:r>
      <w:r w:rsidR="00EA4474" w:rsidRPr="00EA4474">
        <w:rPr>
          <w:rFonts w:ascii="Arial" w:hAnsi="Arial" w:cs="Arial"/>
        </w:rPr>
        <w:lastRenderedPageBreak/>
        <w:t>comments on the CNP crediting system through a Request for Information (RFI). FNS sought public input about specific foods, including if it is appropriate to require visual recognition when determining how foods credit in the CNPs. At the time of the public comment, Program operators could credit pasta made with vegetable flour only if it was served along with a recognizable vegetable. For example, bean pasta could credit as a vegetable if it w</w:t>
      </w:r>
      <w:r w:rsidR="007B7E12">
        <w:rPr>
          <w:rFonts w:ascii="Arial" w:hAnsi="Arial" w:cs="Arial"/>
        </w:rPr>
        <w:t>ere</w:t>
      </w:r>
      <w:r w:rsidR="00EA4474" w:rsidRPr="00EA4474">
        <w:rPr>
          <w:rFonts w:ascii="Arial" w:hAnsi="Arial" w:cs="Arial"/>
        </w:rPr>
        <w:t xml:space="preserve"> served with additional beans.</w:t>
      </w:r>
    </w:p>
    <w:p w:rsidR="00EA4474" w:rsidRPr="00EA4474" w:rsidRDefault="00EA4474" w:rsidP="00EA4474">
      <w:pPr>
        <w:pStyle w:val="Default"/>
        <w:ind w:left="270"/>
        <w:rPr>
          <w:rFonts w:ascii="Arial" w:hAnsi="Arial" w:cs="Arial"/>
          <w:bCs/>
          <w:color w:val="0000FF"/>
          <w:u w:val="single"/>
        </w:rPr>
      </w:pPr>
    </w:p>
    <w:p w:rsidR="00EF22D4" w:rsidRPr="00EF22D4" w:rsidRDefault="00B002A5" w:rsidP="00EF22D4">
      <w:pPr>
        <w:pStyle w:val="Default"/>
        <w:numPr>
          <w:ilvl w:val="0"/>
          <w:numId w:val="6"/>
        </w:numPr>
        <w:ind w:left="270"/>
        <w:rPr>
          <w:rFonts w:ascii="Arial" w:hAnsi="Arial" w:cs="Arial"/>
          <w:b/>
          <w:bCs/>
          <w:color w:val="0000FF"/>
          <w:u w:val="single"/>
        </w:rPr>
      </w:pPr>
      <w:hyperlink r:id="rId21" w:history="1">
        <w:r w:rsidR="001E4833" w:rsidRPr="001353AB">
          <w:rPr>
            <w:rStyle w:val="Hyperlink"/>
            <w:rFonts w:ascii="Arial" w:hAnsi="Arial" w:cs="Arial"/>
          </w:rPr>
          <w:t>SP16-2019</w:t>
        </w:r>
      </w:hyperlink>
      <w:r w:rsidR="001E4833">
        <w:rPr>
          <w:rStyle w:val="Hyperlink"/>
          <w:rFonts w:ascii="Arial" w:hAnsi="Arial" w:cs="Arial"/>
        </w:rPr>
        <w:t xml:space="preserve">- </w:t>
      </w:r>
      <w:r w:rsidR="001E4833" w:rsidRPr="001353AB">
        <w:rPr>
          <w:rStyle w:val="Hyperlink"/>
          <w:rFonts w:ascii="Arial" w:hAnsi="Arial" w:cs="Arial"/>
        </w:rPr>
        <w:t>School Breakfast Program: Substitution of Vegetables for Fruit</w:t>
      </w:r>
      <w:r w:rsidR="001E4833">
        <w:rPr>
          <w:rStyle w:val="Hyperlink"/>
          <w:rFonts w:ascii="Arial" w:hAnsi="Arial" w:cs="Arial"/>
        </w:rPr>
        <w:t xml:space="preserve"> </w:t>
      </w:r>
      <w:r w:rsidR="00C01EC0">
        <w:rPr>
          <w:rFonts w:ascii="Arial" w:hAnsi="Arial" w:cs="Arial"/>
        </w:rPr>
        <w:t>This Policy memo was released in the April bulletin.</w:t>
      </w:r>
    </w:p>
    <w:p w:rsidR="001E4833" w:rsidRDefault="001E4833" w:rsidP="001E4833">
      <w:pPr>
        <w:pStyle w:val="Default"/>
        <w:rPr>
          <w:rFonts w:ascii="Arial" w:hAnsi="Arial" w:cs="Arial"/>
        </w:rPr>
      </w:pPr>
    </w:p>
    <w:p w:rsidR="001E4833" w:rsidRPr="001D798A" w:rsidRDefault="001E4833" w:rsidP="001D798A">
      <w:pPr>
        <w:pStyle w:val="Heading2"/>
        <w:tabs>
          <w:tab w:val="left" w:pos="9360"/>
        </w:tabs>
        <w:rPr>
          <w:u w:val="single"/>
        </w:rPr>
      </w:pPr>
      <w:r w:rsidRPr="001D798A">
        <w:rPr>
          <w:u w:val="single"/>
        </w:rPr>
        <w:t>Additional Topics</w:t>
      </w:r>
      <w:r w:rsidR="001D798A">
        <w:rPr>
          <w:u w:val="single"/>
        </w:rPr>
        <w:tab/>
      </w:r>
    </w:p>
    <w:p w:rsidR="00DA64EB" w:rsidRPr="00DA64EB" w:rsidRDefault="00DA64EB" w:rsidP="00DA64EB">
      <w:pPr>
        <w:rPr>
          <w:rStyle w:val="Hyperlink"/>
          <w:rFonts w:ascii="Arial" w:hAnsi="Arial" w:cs="Arial"/>
          <w:color w:val="auto"/>
          <w:u w:val="none"/>
        </w:rPr>
      </w:pPr>
    </w:p>
    <w:p w:rsidR="007C2D8E" w:rsidRDefault="007C2D8E" w:rsidP="007C2D8E">
      <w:pPr>
        <w:pStyle w:val="ListParagraph"/>
        <w:numPr>
          <w:ilvl w:val="0"/>
          <w:numId w:val="13"/>
        </w:numPr>
        <w:rPr>
          <w:rFonts w:ascii="Arial" w:hAnsi="Arial" w:cs="Arial"/>
        </w:rPr>
      </w:pPr>
      <w:r>
        <w:rPr>
          <w:rFonts w:ascii="Arial" w:hAnsi="Arial" w:cs="Arial"/>
          <w:b/>
          <w:color w:val="7030A0"/>
        </w:rPr>
        <w:t>Annual NSLP</w:t>
      </w:r>
      <w:r w:rsidRPr="00B908B6">
        <w:rPr>
          <w:rFonts w:ascii="Arial" w:hAnsi="Arial" w:cs="Arial"/>
          <w:b/>
          <w:color w:val="7030A0"/>
        </w:rPr>
        <w:t xml:space="preserve"> Training </w:t>
      </w:r>
      <w:r w:rsidRPr="00DB3144">
        <w:rPr>
          <w:rFonts w:ascii="Arial" w:hAnsi="Arial" w:cs="Arial"/>
        </w:rPr>
        <w:t>It’s that time of year again when one program year comes to a close and preparation for the next begins.</w:t>
      </w:r>
    </w:p>
    <w:p w:rsidR="007C2D8E" w:rsidRDefault="007C2D8E" w:rsidP="007C2D8E">
      <w:pPr>
        <w:pStyle w:val="ListParagraph"/>
        <w:rPr>
          <w:rFonts w:ascii="Arial" w:hAnsi="Arial" w:cs="Arial"/>
        </w:rPr>
      </w:pPr>
      <w:r>
        <w:rPr>
          <w:rFonts w:ascii="Arial" w:hAnsi="Arial" w:cs="Arial"/>
        </w:rPr>
        <w:t xml:space="preserve"> </w:t>
      </w:r>
    </w:p>
    <w:p w:rsidR="007C2D8E" w:rsidRPr="00DB3144" w:rsidRDefault="007C2D8E" w:rsidP="007C2D8E">
      <w:pPr>
        <w:pStyle w:val="ListParagraph"/>
        <w:rPr>
          <w:rFonts w:ascii="Arial" w:hAnsi="Arial" w:cs="Arial"/>
        </w:rPr>
      </w:pPr>
      <w:r>
        <w:rPr>
          <w:rFonts w:ascii="Arial" w:hAnsi="Arial" w:cs="Arial"/>
        </w:rPr>
        <w:t>W</w:t>
      </w:r>
      <w:r w:rsidRPr="00DB3144">
        <w:rPr>
          <w:rFonts w:ascii="Arial" w:hAnsi="Arial" w:cs="Arial"/>
        </w:rPr>
        <w:t>e will be conducting our Annual NSLP Admin</w:t>
      </w:r>
      <w:r>
        <w:rPr>
          <w:rFonts w:ascii="Arial" w:hAnsi="Arial" w:cs="Arial"/>
        </w:rPr>
        <w:t>istrative</w:t>
      </w:r>
      <w:r w:rsidRPr="00DB3144">
        <w:rPr>
          <w:rFonts w:ascii="Arial" w:hAnsi="Arial" w:cs="Arial"/>
        </w:rPr>
        <w:t xml:space="preserve"> Training this year </w:t>
      </w:r>
      <w:r>
        <w:rPr>
          <w:rFonts w:ascii="Arial" w:hAnsi="Arial" w:cs="Arial"/>
        </w:rPr>
        <w:t xml:space="preserve">both in person and </w:t>
      </w:r>
      <w:r w:rsidRPr="00DB3144">
        <w:rPr>
          <w:rFonts w:ascii="Arial" w:hAnsi="Arial" w:cs="Arial"/>
        </w:rPr>
        <w:t>via Web</w:t>
      </w:r>
      <w:r>
        <w:rPr>
          <w:rFonts w:ascii="Arial" w:hAnsi="Arial" w:cs="Arial"/>
        </w:rPr>
        <w:t>-X</w:t>
      </w:r>
      <w:r w:rsidRPr="00DB3144">
        <w:rPr>
          <w:rFonts w:ascii="Arial" w:hAnsi="Arial" w:cs="Arial"/>
        </w:rPr>
        <w:t>.  The upside to that is it saves your district money</w:t>
      </w:r>
      <w:r>
        <w:rPr>
          <w:rFonts w:ascii="Arial" w:hAnsi="Arial" w:cs="Arial"/>
        </w:rPr>
        <w:t xml:space="preserve"> and these training sessions can go towards Professional Standard training hours.</w:t>
      </w:r>
    </w:p>
    <w:p w:rsidR="007C2D8E" w:rsidRPr="00DB3144" w:rsidRDefault="007C2D8E" w:rsidP="007C2D8E">
      <w:pPr>
        <w:pStyle w:val="ListParagraph"/>
        <w:rPr>
          <w:rFonts w:ascii="Arial" w:hAnsi="Arial" w:cs="Arial"/>
        </w:rPr>
      </w:pPr>
    </w:p>
    <w:p w:rsidR="007C2D8E" w:rsidRDefault="007C2D8E" w:rsidP="007C2D8E">
      <w:pPr>
        <w:pStyle w:val="ListParagraph"/>
        <w:rPr>
          <w:rFonts w:ascii="Arial" w:hAnsi="Arial" w:cs="Arial"/>
        </w:rPr>
      </w:pPr>
      <w:r>
        <w:rPr>
          <w:rFonts w:ascii="Arial" w:hAnsi="Arial" w:cs="Arial"/>
        </w:rPr>
        <w:t xml:space="preserve">In person training will be </w:t>
      </w:r>
      <w:r>
        <w:rPr>
          <w:rFonts w:ascii="Arial" w:hAnsi="Arial" w:cs="Arial"/>
          <w:b/>
        </w:rPr>
        <w:t>July 30, 31, and Aug. 1</w:t>
      </w:r>
      <w:r w:rsidRPr="007C2D8E">
        <w:rPr>
          <w:rFonts w:ascii="Arial" w:hAnsi="Arial" w:cs="Arial"/>
          <w:b/>
          <w:vertAlign w:val="superscript"/>
        </w:rPr>
        <w:t>st</w:t>
      </w:r>
      <w:r>
        <w:rPr>
          <w:rFonts w:ascii="Arial" w:hAnsi="Arial" w:cs="Arial"/>
          <w:b/>
        </w:rPr>
        <w:t xml:space="preserve"> </w:t>
      </w:r>
      <w:r>
        <w:rPr>
          <w:rFonts w:ascii="Arial" w:hAnsi="Arial" w:cs="Arial"/>
        </w:rPr>
        <w:t>at the BP Center Mid-town Anchorage</w:t>
      </w:r>
    </w:p>
    <w:p w:rsidR="007C2D8E" w:rsidRDefault="007C2D8E" w:rsidP="007C2D8E">
      <w:pPr>
        <w:pStyle w:val="ListParagraph"/>
        <w:rPr>
          <w:rFonts w:ascii="Arial" w:hAnsi="Arial" w:cs="Arial"/>
        </w:rPr>
      </w:pPr>
    </w:p>
    <w:p w:rsidR="007C2D8E" w:rsidRPr="007C2D8E" w:rsidRDefault="007C2D8E" w:rsidP="007C2D8E">
      <w:pPr>
        <w:pStyle w:val="ListParagraph"/>
        <w:rPr>
          <w:rFonts w:ascii="Arial" w:hAnsi="Arial" w:cs="Arial"/>
        </w:rPr>
      </w:pPr>
      <w:r>
        <w:rPr>
          <w:rFonts w:ascii="Arial" w:hAnsi="Arial" w:cs="Arial"/>
        </w:rPr>
        <w:t xml:space="preserve">Web-X Training- </w:t>
      </w:r>
      <w:r>
        <w:rPr>
          <w:rFonts w:ascii="Arial" w:hAnsi="Arial" w:cs="Arial"/>
          <w:b/>
        </w:rPr>
        <w:t>August 14-15, 2019</w:t>
      </w:r>
      <w:r w:rsidRPr="007C2D8E">
        <w:rPr>
          <w:rFonts w:ascii="Arial" w:hAnsi="Arial" w:cs="Arial"/>
        </w:rPr>
        <w:t>. The Web-X sessions will not cover all of the subjects covered during the in person training but will cover:</w:t>
      </w:r>
    </w:p>
    <w:p w:rsidR="007C2D8E" w:rsidRDefault="007C2D8E" w:rsidP="007C2D8E">
      <w:pPr>
        <w:pStyle w:val="ListParagraph"/>
        <w:numPr>
          <w:ilvl w:val="1"/>
          <w:numId w:val="13"/>
        </w:numPr>
        <w:rPr>
          <w:rFonts w:ascii="Arial" w:hAnsi="Arial" w:cs="Arial"/>
        </w:rPr>
      </w:pPr>
      <w:r>
        <w:rPr>
          <w:rFonts w:ascii="Arial" w:hAnsi="Arial" w:cs="Arial"/>
        </w:rPr>
        <w:t>Administrative Review Process</w:t>
      </w:r>
    </w:p>
    <w:p w:rsidR="007C2D8E" w:rsidRDefault="007C2D8E" w:rsidP="007C2D8E">
      <w:pPr>
        <w:pStyle w:val="ListParagraph"/>
        <w:numPr>
          <w:ilvl w:val="1"/>
          <w:numId w:val="13"/>
        </w:numPr>
        <w:rPr>
          <w:rFonts w:ascii="Arial" w:hAnsi="Arial" w:cs="Arial"/>
        </w:rPr>
      </w:pPr>
      <w:r>
        <w:rPr>
          <w:rFonts w:ascii="Arial" w:hAnsi="Arial" w:cs="Arial"/>
        </w:rPr>
        <w:t xml:space="preserve">Application and Verification </w:t>
      </w:r>
    </w:p>
    <w:p w:rsidR="007C2D8E" w:rsidRDefault="007C2D8E" w:rsidP="007C2D8E">
      <w:pPr>
        <w:pStyle w:val="ListParagraph"/>
        <w:numPr>
          <w:ilvl w:val="1"/>
          <w:numId w:val="13"/>
        </w:numPr>
        <w:rPr>
          <w:rFonts w:ascii="Arial" w:hAnsi="Arial" w:cs="Arial"/>
        </w:rPr>
      </w:pPr>
      <w:r>
        <w:rPr>
          <w:rFonts w:ascii="Arial" w:hAnsi="Arial" w:cs="Arial"/>
        </w:rPr>
        <w:t>Production Records</w:t>
      </w:r>
    </w:p>
    <w:p w:rsidR="007C2D8E" w:rsidRDefault="007C2D8E" w:rsidP="007C2D8E">
      <w:pPr>
        <w:pStyle w:val="ListParagraph"/>
        <w:numPr>
          <w:ilvl w:val="1"/>
          <w:numId w:val="13"/>
        </w:numPr>
        <w:rPr>
          <w:rFonts w:ascii="Arial" w:hAnsi="Arial" w:cs="Arial"/>
        </w:rPr>
      </w:pPr>
      <w:r>
        <w:rPr>
          <w:rFonts w:ascii="Arial" w:hAnsi="Arial" w:cs="Arial"/>
        </w:rPr>
        <w:t>State Records Management (SRM)</w:t>
      </w:r>
    </w:p>
    <w:p w:rsidR="007C2D8E" w:rsidRDefault="007C2D8E" w:rsidP="007C2D8E">
      <w:pPr>
        <w:pStyle w:val="ListParagraph"/>
        <w:numPr>
          <w:ilvl w:val="1"/>
          <w:numId w:val="13"/>
        </w:numPr>
        <w:rPr>
          <w:rFonts w:ascii="Arial" w:hAnsi="Arial" w:cs="Arial"/>
        </w:rPr>
      </w:pPr>
      <w:r>
        <w:rPr>
          <w:rFonts w:ascii="Arial" w:hAnsi="Arial" w:cs="Arial"/>
        </w:rPr>
        <w:t>USDA Foods</w:t>
      </w:r>
    </w:p>
    <w:p w:rsidR="007C2D8E" w:rsidRDefault="007C2D8E" w:rsidP="007C2D8E">
      <w:pPr>
        <w:pStyle w:val="ListParagraph"/>
        <w:numPr>
          <w:ilvl w:val="1"/>
          <w:numId w:val="13"/>
        </w:numPr>
        <w:rPr>
          <w:rFonts w:ascii="Arial" w:hAnsi="Arial" w:cs="Arial"/>
        </w:rPr>
      </w:pPr>
      <w:r>
        <w:rPr>
          <w:rFonts w:ascii="Arial" w:hAnsi="Arial" w:cs="Arial"/>
        </w:rPr>
        <w:t>At-Risk Meals</w:t>
      </w:r>
    </w:p>
    <w:p w:rsidR="007C2D8E" w:rsidRDefault="007C2D8E" w:rsidP="007C2D8E">
      <w:pPr>
        <w:pStyle w:val="ListParagraph"/>
        <w:numPr>
          <w:ilvl w:val="1"/>
          <w:numId w:val="13"/>
        </w:numPr>
        <w:rPr>
          <w:rFonts w:ascii="Arial" w:hAnsi="Arial" w:cs="Arial"/>
        </w:rPr>
      </w:pPr>
      <w:r>
        <w:rPr>
          <w:rFonts w:ascii="Arial" w:hAnsi="Arial" w:cs="Arial"/>
        </w:rPr>
        <w:t>USDA Foods</w:t>
      </w:r>
    </w:p>
    <w:p w:rsidR="007C2D8E" w:rsidRDefault="007C2D8E" w:rsidP="007C2D8E">
      <w:pPr>
        <w:pStyle w:val="ListParagraph"/>
        <w:numPr>
          <w:ilvl w:val="1"/>
          <w:numId w:val="13"/>
        </w:numPr>
        <w:rPr>
          <w:rFonts w:ascii="Arial" w:hAnsi="Arial" w:cs="Arial"/>
        </w:rPr>
      </w:pPr>
      <w:r>
        <w:rPr>
          <w:rFonts w:ascii="Arial" w:hAnsi="Arial" w:cs="Arial"/>
        </w:rPr>
        <w:t>Civil Rights</w:t>
      </w:r>
    </w:p>
    <w:p w:rsidR="007C2D8E" w:rsidRPr="00DB3144" w:rsidRDefault="007C2D8E" w:rsidP="007C2D8E">
      <w:pPr>
        <w:pStyle w:val="ListParagraph"/>
        <w:numPr>
          <w:ilvl w:val="1"/>
          <w:numId w:val="13"/>
        </w:numPr>
        <w:rPr>
          <w:rFonts w:ascii="Arial" w:hAnsi="Arial" w:cs="Arial"/>
        </w:rPr>
      </w:pPr>
      <w:r>
        <w:rPr>
          <w:rFonts w:ascii="Arial" w:hAnsi="Arial" w:cs="Arial"/>
        </w:rPr>
        <w:t>And More TBA</w:t>
      </w:r>
    </w:p>
    <w:p w:rsidR="007C2D8E" w:rsidRPr="00DB3144" w:rsidRDefault="007C2D8E" w:rsidP="007C2D8E">
      <w:pPr>
        <w:pStyle w:val="ListParagraph"/>
        <w:rPr>
          <w:rFonts w:ascii="Arial" w:hAnsi="Arial" w:cs="Arial"/>
        </w:rPr>
      </w:pPr>
    </w:p>
    <w:p w:rsidR="007C2D8E" w:rsidRPr="00DB3144" w:rsidRDefault="007C2D8E" w:rsidP="007C2D8E">
      <w:pPr>
        <w:pStyle w:val="ListParagraph"/>
        <w:rPr>
          <w:rFonts w:ascii="Arial" w:hAnsi="Arial" w:cs="Arial"/>
        </w:rPr>
      </w:pPr>
      <w:r w:rsidRPr="00DB3144">
        <w:rPr>
          <w:rFonts w:ascii="Arial" w:hAnsi="Arial" w:cs="Arial"/>
        </w:rPr>
        <w:t>Admin</w:t>
      </w:r>
      <w:r>
        <w:rPr>
          <w:rFonts w:ascii="Arial" w:hAnsi="Arial" w:cs="Arial"/>
        </w:rPr>
        <w:t>istrative</w:t>
      </w:r>
      <w:r w:rsidRPr="00DB3144">
        <w:rPr>
          <w:rFonts w:ascii="Arial" w:hAnsi="Arial" w:cs="Arial"/>
        </w:rPr>
        <w:t xml:space="preserve"> Trainings are not required, </w:t>
      </w:r>
      <w:r w:rsidR="008235CA">
        <w:rPr>
          <w:rFonts w:ascii="Arial" w:hAnsi="Arial" w:cs="Arial"/>
        </w:rPr>
        <w:t>but</w:t>
      </w:r>
      <w:r w:rsidRPr="00DB3144">
        <w:rPr>
          <w:rFonts w:ascii="Arial" w:hAnsi="Arial" w:cs="Arial"/>
        </w:rPr>
        <w:t xml:space="preserve"> are strongly recommended </w:t>
      </w:r>
      <w:r>
        <w:rPr>
          <w:rFonts w:ascii="Arial" w:hAnsi="Arial" w:cs="Arial"/>
        </w:rPr>
        <w:t>for d</w:t>
      </w:r>
      <w:r w:rsidRPr="00DB3144">
        <w:rPr>
          <w:rFonts w:ascii="Arial" w:hAnsi="Arial" w:cs="Arial"/>
        </w:rPr>
        <w:t>istricts up for an Adm</w:t>
      </w:r>
      <w:r>
        <w:rPr>
          <w:rFonts w:ascii="Arial" w:hAnsi="Arial" w:cs="Arial"/>
        </w:rPr>
        <w:t>inistrative Review during PY2019</w:t>
      </w:r>
      <w:r w:rsidRPr="00DB3144">
        <w:rPr>
          <w:rFonts w:ascii="Arial" w:hAnsi="Arial" w:cs="Arial"/>
        </w:rPr>
        <w:t>.</w:t>
      </w:r>
      <w:r>
        <w:rPr>
          <w:rFonts w:ascii="Arial" w:hAnsi="Arial" w:cs="Arial"/>
        </w:rPr>
        <w:br/>
      </w:r>
      <w:r>
        <w:rPr>
          <w:rFonts w:ascii="Arial" w:hAnsi="Arial" w:cs="Arial"/>
        </w:rPr>
        <w:br/>
        <w:t>For Annual Training Registrations go to:</w:t>
      </w:r>
      <w:r w:rsidRPr="00412C5B">
        <w:t xml:space="preserve"> </w:t>
      </w:r>
      <w:hyperlink r:id="rId22" w:history="1">
        <w:r w:rsidR="00CE7842">
          <w:rPr>
            <w:rStyle w:val="Hyperlink"/>
            <w:rFonts w:ascii="Arial" w:hAnsi="Arial" w:cs="Arial"/>
          </w:rPr>
          <w:t>Bulletins and Memos</w:t>
        </w:r>
      </w:hyperlink>
      <w:r>
        <w:t xml:space="preserve"> </w:t>
      </w:r>
      <w:r>
        <w:rPr>
          <w:rFonts w:ascii="Arial" w:hAnsi="Arial" w:cs="Arial"/>
        </w:rPr>
        <w:t xml:space="preserve"> and look under the May Bulletin.</w:t>
      </w:r>
    </w:p>
    <w:p w:rsidR="007C2D8E" w:rsidRPr="00031941" w:rsidRDefault="007C2D8E" w:rsidP="007C2D8E">
      <w:pPr>
        <w:pStyle w:val="ListParagraph"/>
        <w:rPr>
          <w:rFonts w:ascii="Arial" w:hAnsi="Arial" w:cs="Arial"/>
          <w:b/>
        </w:rPr>
      </w:pPr>
    </w:p>
    <w:p w:rsidR="007C2D8E" w:rsidRPr="000C44C5" w:rsidRDefault="007C2D8E" w:rsidP="000C44C5">
      <w:pPr>
        <w:pStyle w:val="ListParagraph"/>
        <w:numPr>
          <w:ilvl w:val="0"/>
          <w:numId w:val="5"/>
        </w:numPr>
        <w:rPr>
          <w:rFonts w:ascii="Arial" w:hAnsi="Arial" w:cs="Arial"/>
          <w:b/>
        </w:rPr>
      </w:pPr>
      <w:r w:rsidRPr="00DB3144">
        <w:rPr>
          <w:rFonts w:ascii="Arial" w:hAnsi="Arial" w:cs="Arial"/>
        </w:rPr>
        <w:t>Please submit a registration form for all district staff planning on attending these trainings</w:t>
      </w:r>
      <w:r>
        <w:rPr>
          <w:rFonts w:ascii="Arial" w:hAnsi="Arial" w:cs="Arial"/>
        </w:rPr>
        <w:t xml:space="preserve"> to </w:t>
      </w:r>
      <w:hyperlink r:id="rId23" w:history="1">
        <w:r w:rsidRPr="00EC38B7">
          <w:rPr>
            <w:rStyle w:val="Hyperlink"/>
            <w:rFonts w:ascii="Arial" w:hAnsi="Arial" w:cs="Arial"/>
          </w:rPr>
          <w:t>Debbie Soto</w:t>
        </w:r>
      </w:hyperlink>
      <w:r>
        <w:rPr>
          <w:rFonts w:ascii="Arial" w:hAnsi="Arial" w:cs="Arial"/>
        </w:rPr>
        <w:t xml:space="preserve"> at </w:t>
      </w:r>
      <w:r w:rsidRPr="00EC38B7">
        <w:rPr>
          <w:rStyle w:val="Hyperlink"/>
          <w:rFonts w:ascii="Arial" w:hAnsi="Arial" w:cs="Arial"/>
          <w:color w:val="auto"/>
          <w:u w:val="none"/>
        </w:rPr>
        <w:t>Debbie.soto@alaska.gov</w:t>
      </w:r>
      <w:r w:rsidR="00EC38B7" w:rsidRPr="00EC38B7">
        <w:rPr>
          <w:rFonts w:ascii="Arial" w:hAnsi="Arial" w:cs="Arial"/>
        </w:rPr>
        <w:t xml:space="preserve"> </w:t>
      </w:r>
      <w:r>
        <w:rPr>
          <w:rFonts w:ascii="Arial" w:hAnsi="Arial" w:cs="Arial"/>
        </w:rPr>
        <w:t xml:space="preserve">or </w:t>
      </w:r>
      <w:hyperlink r:id="rId24" w:history="1">
        <w:r w:rsidRPr="00EC38B7">
          <w:rPr>
            <w:rStyle w:val="Hyperlink"/>
            <w:rFonts w:ascii="Arial" w:hAnsi="Arial" w:cs="Arial"/>
          </w:rPr>
          <w:t>Elizabeth Seitz</w:t>
        </w:r>
      </w:hyperlink>
      <w:r>
        <w:rPr>
          <w:rFonts w:ascii="Arial" w:hAnsi="Arial" w:cs="Arial"/>
        </w:rPr>
        <w:t xml:space="preserve"> at </w:t>
      </w:r>
      <w:r w:rsidRPr="00EC38B7">
        <w:rPr>
          <w:rStyle w:val="Hyperlink"/>
          <w:rFonts w:ascii="Arial" w:hAnsi="Arial" w:cs="Arial"/>
          <w:color w:val="auto"/>
          <w:u w:val="none"/>
        </w:rPr>
        <w:t>Elizabeth.seitz@alaska.gov</w:t>
      </w:r>
      <w:r w:rsidRPr="00EC38B7">
        <w:rPr>
          <w:rFonts w:ascii="Arial" w:hAnsi="Arial" w:cs="Arial"/>
        </w:rPr>
        <w:t xml:space="preserve"> </w:t>
      </w:r>
      <w:r>
        <w:rPr>
          <w:rFonts w:ascii="Arial" w:hAnsi="Arial" w:cs="Arial"/>
        </w:rPr>
        <w:t>or fax it to 907.465.8910</w:t>
      </w:r>
      <w:r w:rsidRPr="00DB3144">
        <w:rPr>
          <w:rFonts w:ascii="Arial" w:hAnsi="Arial" w:cs="Arial"/>
        </w:rPr>
        <w:t>.</w:t>
      </w:r>
      <w:r>
        <w:rPr>
          <w:rFonts w:ascii="Arial" w:hAnsi="Arial" w:cs="Arial"/>
        </w:rPr>
        <w:br/>
      </w: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Pr="00A22471">
        <w:rPr>
          <w:rFonts w:ascii="Arial" w:hAnsi="Arial" w:cs="Arial"/>
          <w:b/>
        </w:rPr>
        <w:t>Procurement Plan Training</w:t>
      </w:r>
      <w:r>
        <w:rPr>
          <w:rFonts w:ascii="Arial" w:hAnsi="Arial" w:cs="Arial"/>
          <w:b/>
        </w:rPr>
        <w:t xml:space="preserve"> </w:t>
      </w:r>
    </w:p>
    <w:p w:rsidR="00DA64EB" w:rsidRDefault="00DA64EB" w:rsidP="00DA64EB">
      <w:pPr>
        <w:pStyle w:val="ListParagraph"/>
        <w:rPr>
          <w:rFonts w:ascii="Arial" w:hAnsi="Arial" w:cs="Arial"/>
        </w:rPr>
      </w:pPr>
      <w:r w:rsidRPr="00A22471">
        <w:rPr>
          <w:rFonts w:ascii="Arial" w:hAnsi="Arial" w:cs="Arial"/>
        </w:rPr>
        <w:t>Per USDA Policy Memo SP20-2019; CACFP07-2019; SFSP06-2019 federal procurement thresholds have been increased: Micro-purchasing from $3,500 to $10,000 and formal from $150,000 to $250,000.  Local agencies do not have to increase local thresholds, but if they choose to, procurement plans and/or policies should also be adjusted.  The Revised Procurement Plan webinar will cover these changes and how they have been integrated in the template Purchasing Plan we have developed as an option for program sponsors. </w:t>
      </w:r>
    </w:p>
    <w:p w:rsidR="00DA64EB" w:rsidRDefault="00DA64EB" w:rsidP="00DA64EB">
      <w:pPr>
        <w:pStyle w:val="ListParagraph"/>
        <w:rPr>
          <w:rFonts w:ascii="Arial" w:hAnsi="Arial" w:cs="Arial"/>
        </w:rPr>
      </w:pPr>
    </w:p>
    <w:p w:rsidR="00DA64EB" w:rsidRDefault="00DA64EB" w:rsidP="00DA64EB">
      <w:pPr>
        <w:pStyle w:val="ListParagraph"/>
      </w:pPr>
      <w:r w:rsidRPr="00A22471">
        <w:rPr>
          <w:rFonts w:ascii="Arial" w:hAnsi="Arial" w:cs="Arial"/>
        </w:rPr>
        <w:lastRenderedPageBreak/>
        <w:t xml:space="preserve">This webinar will be held Monday, May 13 at 1:30 via </w:t>
      </w:r>
      <w:proofErr w:type="spellStart"/>
      <w:r w:rsidRPr="00A22471">
        <w:rPr>
          <w:rFonts w:ascii="Arial" w:hAnsi="Arial" w:cs="Arial"/>
        </w:rPr>
        <w:t>Webex</w:t>
      </w:r>
      <w:proofErr w:type="spellEnd"/>
      <w:r w:rsidRPr="00A22471">
        <w:rPr>
          <w:rFonts w:ascii="Arial" w:hAnsi="Arial" w:cs="Arial"/>
        </w:rPr>
        <w:t xml:space="preserve">; to register please contact </w:t>
      </w:r>
      <w:hyperlink r:id="rId25" w:history="1">
        <w:r w:rsidRPr="00EC38B7">
          <w:rPr>
            <w:rStyle w:val="Hyperlink"/>
            <w:rFonts w:ascii="Arial" w:hAnsi="Arial" w:cs="Arial"/>
          </w:rPr>
          <w:t>Dan Hysell</w:t>
        </w:r>
      </w:hyperlink>
      <w:r w:rsidRPr="00A22471">
        <w:rPr>
          <w:rFonts w:ascii="Arial" w:hAnsi="Arial" w:cs="Arial"/>
        </w:rPr>
        <w:t xml:space="preserve"> at</w:t>
      </w:r>
      <w:r>
        <w:t xml:space="preserve"> </w:t>
      </w:r>
      <w:r w:rsidRPr="00EC38B7">
        <w:rPr>
          <w:rStyle w:val="Hyperlink"/>
          <w:rFonts w:ascii="Arial" w:hAnsi="Arial" w:cs="Arial"/>
          <w:color w:val="auto"/>
          <w:u w:val="none"/>
        </w:rPr>
        <w:t>dan.hysell@alaska.gov</w:t>
      </w:r>
      <w:r w:rsidRPr="00EC38B7">
        <w:rPr>
          <w:rFonts w:ascii="Arial" w:hAnsi="Arial" w:cs="Arial"/>
        </w:rPr>
        <w:t xml:space="preserve"> </w:t>
      </w:r>
      <w:r w:rsidRPr="00A22471">
        <w:rPr>
          <w:rFonts w:ascii="Arial" w:hAnsi="Arial" w:cs="Arial"/>
        </w:rPr>
        <w:t>or 465-4969.</w:t>
      </w:r>
      <w:r>
        <w:t xml:space="preserve"> </w:t>
      </w:r>
    </w:p>
    <w:p w:rsidR="00DA64EB" w:rsidRPr="00A22471" w:rsidRDefault="00DA64EB" w:rsidP="00DA64EB">
      <w:pPr>
        <w:pStyle w:val="ListParagraph"/>
        <w:rPr>
          <w:rFonts w:ascii="Arial" w:hAnsi="Arial" w:cs="Arial"/>
        </w:rPr>
      </w:pPr>
    </w:p>
    <w:p w:rsidR="00DF7FD1" w:rsidRPr="00DF7FD1" w:rsidRDefault="00B002A5" w:rsidP="00DF7FD1">
      <w:pPr>
        <w:pStyle w:val="ListParagraph"/>
        <w:numPr>
          <w:ilvl w:val="0"/>
          <w:numId w:val="5"/>
        </w:numPr>
        <w:rPr>
          <w:rFonts w:ascii="Arial" w:hAnsi="Arial" w:cs="Arial"/>
        </w:rPr>
      </w:pPr>
      <w:hyperlink r:id="rId26" w:history="1">
        <w:r w:rsidR="00DF7FD1" w:rsidRPr="00DF7FD1">
          <w:rPr>
            <w:rStyle w:val="Hyperlink"/>
            <w:rFonts w:ascii="Arial" w:hAnsi="Arial" w:cs="Arial"/>
          </w:rPr>
          <w:t xml:space="preserve">2019-2020 USDA Income Eligibility </w:t>
        </w:r>
        <w:proofErr w:type="gramStart"/>
        <w:r w:rsidR="00DF7FD1" w:rsidRPr="00DF7FD1">
          <w:rPr>
            <w:rStyle w:val="Hyperlink"/>
            <w:rFonts w:ascii="Arial" w:hAnsi="Arial" w:cs="Arial"/>
          </w:rPr>
          <w:t>Guidelines</w:t>
        </w:r>
        <w:proofErr w:type="gramEnd"/>
      </w:hyperlink>
      <w:r w:rsidR="00DF7FD1">
        <w:rPr>
          <w:rFonts w:ascii="Arial" w:hAnsi="Arial" w:cs="Arial"/>
        </w:rPr>
        <w:t xml:space="preserve"> </w:t>
      </w:r>
      <w:r w:rsidR="00DF7FD1" w:rsidRPr="00DF7FD1">
        <w:rPr>
          <w:rFonts w:ascii="Arial" w:hAnsi="Arial" w:cs="Arial"/>
        </w:rPr>
        <w:t xml:space="preserve">This notice announces the </w:t>
      </w:r>
      <w:r w:rsidR="00DF7FD1">
        <w:rPr>
          <w:rFonts w:ascii="Arial" w:hAnsi="Arial" w:cs="Arial"/>
        </w:rPr>
        <w:t>USDA’s</w:t>
      </w:r>
      <w:r w:rsidR="00DF7FD1" w:rsidRPr="00DF7FD1">
        <w:rPr>
          <w:rFonts w:ascii="Arial" w:hAnsi="Arial" w:cs="Arial"/>
        </w:rPr>
        <w:t xml:space="preserve"> annual adjustments to the Income Eligibility Guidelines to be used in determining eligibility for free and reduced price meals and free milk for the period from July 1, 2019 through June 30, 2020. These guidelines are used by schools, institutions, and facilities participating in the National School Lunch Program (and Commodity School Program), School Breakfast Program, Special Milk Program for Children, Child and Adult Care Food Program</w:t>
      </w:r>
      <w:r w:rsidR="007B7E12">
        <w:rPr>
          <w:rFonts w:ascii="Arial" w:hAnsi="Arial" w:cs="Arial"/>
        </w:rPr>
        <w:t>,</w:t>
      </w:r>
      <w:r w:rsidR="00DF7FD1" w:rsidRPr="00DF7FD1">
        <w:rPr>
          <w:rFonts w:ascii="Arial" w:hAnsi="Arial" w:cs="Arial"/>
        </w:rPr>
        <w:t xml:space="preserve"> and Summer Food Service Program.</w:t>
      </w:r>
    </w:p>
    <w:p w:rsidR="001E4833" w:rsidRPr="007260FC" w:rsidRDefault="001E4833" w:rsidP="001E4833">
      <w:pPr>
        <w:rPr>
          <w:rFonts w:ascii="Arial" w:hAnsi="Arial" w:cs="Arial"/>
          <w:b/>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735482" w:rsidRDefault="001E4833" w:rsidP="001E4833">
      <w:pPr>
        <w:pStyle w:val="ListParagraph"/>
        <w:rPr>
          <w:rFonts w:ascii="Arial" w:hAnsi="Arial" w:cs="Arial"/>
          <w:i/>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 will notify the CNP immediately if my user name and password have been compromised. CNP will give me a new user name and password.</w:t>
      </w:r>
    </w:p>
    <w:p w:rsidR="001E4833" w:rsidRPr="00735482" w:rsidRDefault="001E4833" w:rsidP="001E4833">
      <w:pPr>
        <w:pStyle w:val="ListParagraph"/>
        <w:rPr>
          <w:rFonts w:ascii="Arial" w:hAnsi="Arial" w:cs="Arial"/>
          <w:color w:val="7030A0"/>
        </w:rPr>
      </w:pPr>
    </w:p>
    <w:p w:rsidR="001E4833" w:rsidRPr="00735482" w:rsidRDefault="001E4833" w:rsidP="001E4833">
      <w:pPr>
        <w:pStyle w:val="ListParagraph"/>
        <w:rPr>
          <w:rFonts w:ascii="Arial" w:hAnsi="Arial" w:cs="Arial"/>
          <w:i/>
          <w:color w:val="7030A0"/>
        </w:rPr>
      </w:pPr>
      <w:r w:rsidRPr="00735482">
        <w:rPr>
          <w:rFonts w:ascii="Arial" w:hAnsi="Arial" w:cs="Arial"/>
          <w:i/>
          <w:color w:val="7030A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A50722">
        <w:rPr>
          <w:rFonts w:ascii="Arial" w:hAnsi="Arial" w:cs="Arial"/>
          <w:b/>
          <w:color w:val="FF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27"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8"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9"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0"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6F20D2" w:rsidRDefault="001E4833" w:rsidP="001E4833">
      <w:pPr>
        <w:pStyle w:val="ListParagraph"/>
        <w:rPr>
          <w:rFonts w:ascii="Arial" w:hAnsi="Arial" w:cs="Arial"/>
        </w:rPr>
      </w:pPr>
    </w:p>
    <w:p w:rsidR="001E4833" w:rsidRPr="0027196B" w:rsidRDefault="001E4833" w:rsidP="001E4833">
      <w:pPr>
        <w:pStyle w:val="ListParagraph"/>
        <w:numPr>
          <w:ilvl w:val="0"/>
          <w:numId w:val="5"/>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31" w:history="1">
        <w:r w:rsidRPr="007E0765">
          <w:rPr>
            <w:rStyle w:val="Hyperlink"/>
            <w:rFonts w:ascii="Arial" w:hAnsi="Arial" w:cs="Arial"/>
          </w:rPr>
          <w:t>Child Nutrition Resources</w:t>
        </w:r>
      </w:hyperlink>
      <w:r>
        <w:t>.</w:t>
      </w:r>
    </w:p>
    <w:p w:rsidR="001E4833" w:rsidRDefault="001E4833" w:rsidP="001E4833">
      <w:pPr>
        <w:pStyle w:val="ListParagraph"/>
        <w:ind w:left="810"/>
        <w:rPr>
          <w:rFonts w:ascii="Arial" w:hAnsi="Arial" w:cs="Arial"/>
        </w:rPr>
      </w:pPr>
    </w:p>
    <w:p w:rsidR="001E4833" w:rsidRPr="00815324" w:rsidRDefault="001E4833" w:rsidP="001E4833">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32" w:history="1">
        <w:r w:rsidRPr="007E0765">
          <w:rPr>
            <w:rStyle w:val="Hyperlink"/>
            <w:rFonts w:ascii="Arial" w:hAnsi="Arial" w:cs="Arial"/>
          </w:rPr>
          <w:t>Child Nutrition Programs</w:t>
        </w:r>
      </w:hyperlink>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 xml:space="preserve">requirement; a new request form and all supporting </w:t>
      </w:r>
      <w:r w:rsidRPr="0063712A">
        <w:rPr>
          <w:rFonts w:ascii="Arial" w:hAnsi="Arial" w:cs="Arial"/>
        </w:rPr>
        <w:lastRenderedPageBreak/>
        <w:t>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33"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1E4833" w:rsidRPr="00660FEE" w:rsidRDefault="001E4833" w:rsidP="001E4833">
      <w:pPr>
        <w:rPr>
          <w:b/>
          <w:sz w:val="22"/>
          <w:szCs w:val="22"/>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was updated for School Year 2018–2019. It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B002A5" w:rsidP="001E4833">
      <w:pPr>
        <w:pStyle w:val="ListParagraph"/>
        <w:rPr>
          <w:rFonts w:ascii="Arial" w:hAnsi="Arial" w:cs="Arial"/>
        </w:rPr>
      </w:pPr>
      <w:hyperlink r:id="rId34"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Default="001E4833" w:rsidP="001E4833">
      <w:pPr>
        <w:ind w:left="720"/>
        <w:rPr>
          <w:rFonts w:ascii="Arial" w:hAnsi="Arial" w:cs="Arial"/>
          <w:b/>
        </w:rPr>
      </w:pPr>
    </w:p>
    <w:p w:rsidR="001E4833" w:rsidRPr="008B2076" w:rsidRDefault="001E4833" w:rsidP="001E4833">
      <w:pPr>
        <w:numPr>
          <w:ilvl w:val="0"/>
          <w:numId w:val="7"/>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w:t>
      </w:r>
      <w:proofErr w:type="gramStart"/>
      <w:r>
        <w:rPr>
          <w:rFonts w:ascii="Arial" w:hAnsi="Arial" w:cs="Arial"/>
        </w:rPr>
        <w:t>The</w:t>
      </w:r>
      <w:proofErr w:type="gramEnd"/>
      <w:r>
        <w:rPr>
          <w:rFonts w:ascii="Arial" w:hAnsi="Arial" w:cs="Arial"/>
        </w:rPr>
        <w:t xml:space="preserv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35" w:history="1">
        <w:r>
          <w:rPr>
            <w:rStyle w:val="Hyperlink"/>
            <w:rFonts w:ascii="Arial" w:hAnsi="Arial" w:cs="Arial"/>
          </w:rPr>
          <w:t>NSLP Bulletins and Memos</w:t>
        </w:r>
      </w:hyperlink>
      <w:r>
        <w:rPr>
          <w:rFonts w:ascii="Arial" w:hAnsi="Arial" w:cs="Arial"/>
        </w:rPr>
        <w:t xml:space="preserve"> under the April Bulletin.</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6"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37"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1353AB" w:rsidRDefault="001E4833" w:rsidP="001E4833">
      <w:pPr>
        <w:rPr>
          <w:rFonts w:ascii="Arial" w:hAnsi="Arial" w:cs="Arial"/>
          <w:b/>
        </w:rPr>
      </w:pPr>
    </w:p>
    <w:p w:rsidR="001E4833" w:rsidRDefault="001E4833" w:rsidP="001E4833">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38"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1E4833" w:rsidRPr="00DA45DA" w:rsidRDefault="001E4833" w:rsidP="001E4833">
      <w:pPr>
        <w:rPr>
          <w:rFonts w:ascii="Arial" w:hAnsi="Arial" w:cs="Arial"/>
          <w:b/>
        </w:rPr>
      </w:pPr>
    </w:p>
    <w:p w:rsidR="00F730F3" w:rsidRDefault="00AD6902" w:rsidP="00F730F3">
      <w:pPr>
        <w:pStyle w:val="ListParagraph"/>
        <w:numPr>
          <w:ilvl w:val="0"/>
          <w:numId w:val="11"/>
        </w:numPr>
        <w:rPr>
          <w:rFonts w:ascii="Arial" w:hAnsi="Arial" w:cs="Arial"/>
        </w:rPr>
      </w:pPr>
      <w:r>
        <w:rPr>
          <w:rFonts w:ascii="Arial" w:hAnsi="Arial" w:cs="Arial"/>
          <w:b/>
        </w:rPr>
        <w:t>2019</w:t>
      </w:r>
      <w:r w:rsidR="00F730F3" w:rsidRPr="00DA45DA">
        <w:rPr>
          <w:rFonts w:ascii="Arial" w:hAnsi="Arial" w:cs="Arial"/>
          <w:b/>
        </w:rPr>
        <w:t xml:space="preserve"> </w:t>
      </w:r>
      <w:r w:rsidR="00F730F3">
        <w:rPr>
          <w:rFonts w:ascii="Arial" w:hAnsi="Arial" w:cs="Arial"/>
          <w:b/>
        </w:rPr>
        <w:t xml:space="preserve">NSLP USDA </w:t>
      </w:r>
      <w:r w:rsidR="00F730F3" w:rsidRPr="00DA45DA">
        <w:rPr>
          <w:rFonts w:ascii="Arial" w:hAnsi="Arial" w:cs="Arial"/>
          <w:b/>
        </w:rPr>
        <w:t>Equipment Grant</w:t>
      </w:r>
      <w:r w:rsidR="00F730F3">
        <w:rPr>
          <w:rFonts w:ascii="Arial" w:hAnsi="Arial" w:cs="Arial"/>
          <w:b/>
        </w:rPr>
        <w:t>-</w:t>
      </w:r>
      <w:r w:rsidR="00F730F3" w:rsidRPr="00DA45DA">
        <w:rPr>
          <w:rFonts w:ascii="Arial" w:hAnsi="Arial" w:cs="Arial"/>
          <w:b/>
        </w:rPr>
        <w:t xml:space="preserve"> </w:t>
      </w:r>
      <w:r w:rsidR="00F730F3" w:rsidRPr="00C80A8E">
        <w:rPr>
          <w:rFonts w:ascii="Arial" w:hAnsi="Arial" w:cs="Arial"/>
          <w:b/>
        </w:rPr>
        <w:t xml:space="preserve">Completed Applications </w:t>
      </w:r>
      <w:r w:rsidR="00F730F3">
        <w:rPr>
          <w:rFonts w:ascii="Arial" w:hAnsi="Arial" w:cs="Arial"/>
          <w:b/>
        </w:rPr>
        <w:t xml:space="preserve">are </w:t>
      </w:r>
      <w:r w:rsidR="00F730F3" w:rsidRPr="00C80A8E">
        <w:rPr>
          <w:rFonts w:ascii="Arial" w:hAnsi="Arial" w:cs="Arial"/>
          <w:b/>
        </w:rPr>
        <w:t>due</w:t>
      </w:r>
      <w:r w:rsidR="00F730F3">
        <w:rPr>
          <w:rFonts w:ascii="Arial" w:hAnsi="Arial" w:cs="Arial"/>
          <w:b/>
        </w:rPr>
        <w:t xml:space="preserve"> to Alaska Child Nutrition Programs by </w:t>
      </w:r>
      <w:r w:rsidR="00F730F3">
        <w:rPr>
          <w:rFonts w:ascii="Arial" w:hAnsi="Arial" w:cs="Arial"/>
          <w:b/>
          <w:color w:val="FF0000"/>
        </w:rPr>
        <w:t>August 31</w:t>
      </w:r>
      <w:r w:rsidR="00F730F3" w:rsidRPr="00F730F3">
        <w:rPr>
          <w:rFonts w:ascii="Arial" w:hAnsi="Arial" w:cs="Arial"/>
          <w:b/>
          <w:color w:val="FF0000"/>
          <w:vertAlign w:val="superscript"/>
        </w:rPr>
        <w:t>st</w:t>
      </w:r>
      <w:r w:rsidR="00F730F3" w:rsidRPr="00437A2E">
        <w:rPr>
          <w:rFonts w:ascii="Arial" w:hAnsi="Arial" w:cs="Arial"/>
          <w:b/>
          <w:color w:val="FF0000"/>
        </w:rPr>
        <w:t xml:space="preserve"> by 4:30 p.m</w:t>
      </w:r>
      <w:r w:rsidR="00F730F3" w:rsidRPr="00C80A8E">
        <w:rPr>
          <w:rFonts w:ascii="Arial" w:hAnsi="Arial" w:cs="Arial"/>
          <w:b/>
        </w:rPr>
        <w:t>.</w:t>
      </w:r>
      <w:r w:rsidR="00F730F3">
        <w:rPr>
          <w:rFonts w:ascii="Arial" w:hAnsi="Arial" w:cs="Arial"/>
          <w:b/>
        </w:rPr>
        <w:t xml:space="preserve"> </w:t>
      </w:r>
      <w:r w:rsidR="00F730F3"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sidR="009460C4">
        <w:rPr>
          <w:rFonts w:ascii="Arial" w:hAnsi="Arial" w:cs="Arial"/>
        </w:rPr>
        <w:t xml:space="preserve"> USDA, 2014, 2015, 2016, 2017 or 2018</w:t>
      </w:r>
      <w:r w:rsidR="00F730F3" w:rsidRPr="00CD0F62">
        <w:rPr>
          <w:rFonts w:ascii="Arial" w:hAnsi="Arial" w:cs="Arial"/>
        </w:rPr>
        <w:t xml:space="preserve"> </w:t>
      </w:r>
      <w:r w:rsidR="00F730F3" w:rsidRPr="00CD0F62">
        <w:rPr>
          <w:rFonts w:ascii="Arial" w:hAnsi="Arial" w:cs="Arial"/>
        </w:rPr>
        <w:lastRenderedPageBreak/>
        <w:t xml:space="preserve">Equipment Grant. Please make sure applications are submitted for sites that are 50% or above free and reduced-price eligible. </w:t>
      </w:r>
    </w:p>
    <w:p w:rsidR="00F730F3" w:rsidRDefault="00F730F3" w:rsidP="00F730F3">
      <w:pPr>
        <w:pStyle w:val="ListParagraph"/>
        <w:rPr>
          <w:rFonts w:ascii="Arial" w:hAnsi="Arial" w:cs="Arial"/>
        </w:rPr>
      </w:pPr>
    </w:p>
    <w:p w:rsidR="00F730F3" w:rsidRPr="00F730F3" w:rsidRDefault="00F730F3" w:rsidP="00F730F3">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rsidR="00F730F3" w:rsidRDefault="00F730F3" w:rsidP="00F730F3">
      <w:pPr>
        <w:pStyle w:val="ListParagraph"/>
        <w:rPr>
          <w:sz w:val="23"/>
          <w:szCs w:val="23"/>
        </w:rPr>
      </w:pPr>
    </w:p>
    <w:p w:rsidR="00F730F3" w:rsidRPr="00C96458" w:rsidRDefault="00F730F3" w:rsidP="00F730F3">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June 30, 2020</w:t>
      </w:r>
      <w:r w:rsidRPr="00605719">
        <w:rPr>
          <w:rFonts w:ascii="Arial" w:hAnsi="Arial" w:cs="Arial"/>
        </w:rPr>
        <w:t xml:space="preserve">. </w:t>
      </w:r>
      <w:r>
        <w:rPr>
          <w:rFonts w:ascii="Arial" w:hAnsi="Arial" w:cs="Arial"/>
        </w:rPr>
        <w:t xml:space="preserve">For more information on this grant or to fill out and application go to: </w:t>
      </w:r>
      <w:hyperlink r:id="rId39" w:history="1">
        <w:r w:rsidRPr="00F730F3">
          <w:rPr>
            <w:rStyle w:val="Hyperlink"/>
            <w:rFonts w:ascii="Arial" w:hAnsi="Arial" w:cs="Arial"/>
          </w:rPr>
          <w:t>Bulletin and Memos</w:t>
        </w:r>
      </w:hyperlink>
      <w:r>
        <w:rPr>
          <w:rFonts w:ascii="Arial" w:hAnsi="Arial" w:cs="Arial"/>
        </w:rPr>
        <w:t xml:space="preserve"> web page the application will be under the April bulletin. </w:t>
      </w:r>
      <w:proofErr w:type="gramStart"/>
      <w:r>
        <w:rPr>
          <w:rFonts w:ascii="Arial" w:hAnsi="Arial" w:cs="Arial"/>
        </w:rPr>
        <w:t>Or</w:t>
      </w:r>
      <w:proofErr w:type="gramEnd"/>
      <w:r>
        <w:rPr>
          <w:rFonts w:ascii="Arial" w:hAnsi="Arial" w:cs="Arial"/>
        </w:rPr>
        <w:t xml:space="preserve"> you may contact </w:t>
      </w:r>
      <w:hyperlink r:id="rId40" w:history="1">
        <w:r w:rsidRPr="00B002A5">
          <w:rPr>
            <w:rStyle w:val="Hyperlink"/>
            <w:rFonts w:ascii="Arial" w:hAnsi="Arial" w:cs="Arial"/>
          </w:rPr>
          <w:t>Elizabeth Seitz</w:t>
        </w:r>
      </w:hyperlink>
      <w:bookmarkStart w:id="0" w:name="_GoBack"/>
      <w:bookmarkEnd w:id="0"/>
      <w:r>
        <w:rPr>
          <w:rFonts w:ascii="Arial" w:hAnsi="Arial" w:cs="Arial"/>
        </w:rPr>
        <w:t xml:space="preserve"> at 907.465.8709 or </w:t>
      </w:r>
      <w:hyperlink r:id="rId41" w:history="1">
        <w:r w:rsidRPr="00F2276B">
          <w:rPr>
            <w:rStyle w:val="Hyperlink"/>
            <w:rFonts w:ascii="Arial" w:hAnsi="Arial" w:cs="Arial"/>
          </w:rPr>
          <w:t>Elizabeth.seitz@alaska.gov</w:t>
        </w:r>
      </w:hyperlink>
      <w:r>
        <w:rPr>
          <w:rFonts w:ascii="Arial" w:hAnsi="Arial" w:cs="Arial"/>
        </w:rPr>
        <w:t xml:space="preserve"> .</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1E4833" w:rsidRDefault="001E4833" w:rsidP="001E4833">
      <w:pPr>
        <w:tabs>
          <w:tab w:val="left" w:pos="2880"/>
        </w:tabs>
        <w:ind w:left="2880" w:hanging="2880"/>
        <w:rPr>
          <w:rFonts w:ascii="Arial" w:hAnsi="Arial" w:cs="Arial"/>
          <w:b/>
        </w:rPr>
      </w:pPr>
      <w:r>
        <w:rPr>
          <w:rFonts w:ascii="Arial" w:hAnsi="Arial" w:cs="Arial"/>
          <w:b/>
        </w:rPr>
        <w:t>June 1</w:t>
      </w:r>
      <w:r w:rsidRPr="00FB4058">
        <w:rPr>
          <w:rFonts w:ascii="Arial" w:hAnsi="Arial" w:cs="Arial"/>
          <w:b/>
          <w:vertAlign w:val="superscript"/>
        </w:rPr>
        <w:t>st</w:t>
      </w:r>
      <w:r>
        <w:rPr>
          <w:rFonts w:ascii="Arial" w:hAnsi="Arial" w:cs="Arial"/>
          <w:b/>
        </w:rPr>
        <w:t xml:space="preserve"> </w:t>
      </w:r>
      <w:r>
        <w:rPr>
          <w:rFonts w:ascii="Arial" w:hAnsi="Arial" w:cs="Arial"/>
          <w:b/>
        </w:rPr>
        <w:tab/>
        <w:t xml:space="preserve">Food Safety Inspection Report </w:t>
      </w:r>
      <w:r w:rsidRPr="00FB4058">
        <w:rPr>
          <w:rFonts w:ascii="Arial" w:hAnsi="Arial" w:cs="Arial"/>
        </w:rPr>
        <w:t>is due</w:t>
      </w:r>
      <w:r>
        <w:rPr>
          <w:rFonts w:ascii="Arial" w:hAnsi="Arial" w:cs="Arial"/>
          <w:b/>
        </w:rPr>
        <w:t xml:space="preserve"> </w:t>
      </w:r>
    </w:p>
    <w:p w:rsidR="001E4833" w:rsidRDefault="001E4833" w:rsidP="001E4833">
      <w:pPr>
        <w:tabs>
          <w:tab w:val="left" w:pos="2880"/>
        </w:tabs>
        <w:ind w:left="2880" w:hanging="2880"/>
        <w:rPr>
          <w:rFonts w:ascii="Arial" w:hAnsi="Arial" w:cs="Arial"/>
        </w:rPr>
      </w:pPr>
      <w:r>
        <w:rPr>
          <w:rFonts w:ascii="Arial" w:hAnsi="Arial" w:cs="Arial"/>
          <w:b/>
        </w:rPr>
        <w:t>June 1</w:t>
      </w:r>
      <w:r w:rsidRPr="00FB4058">
        <w:rPr>
          <w:rFonts w:ascii="Arial" w:hAnsi="Arial" w:cs="Arial"/>
          <w:b/>
          <w:vertAlign w:val="superscript"/>
        </w:rPr>
        <w:t>st</w:t>
      </w:r>
      <w:r>
        <w:rPr>
          <w:rFonts w:ascii="Arial" w:hAnsi="Arial" w:cs="Arial"/>
          <w:b/>
        </w:rPr>
        <w:tab/>
        <w:t xml:space="preserve">Afterschool Snack </w:t>
      </w:r>
      <w:r w:rsidRPr="00FB4058">
        <w:rPr>
          <w:rFonts w:ascii="Arial" w:hAnsi="Arial" w:cs="Arial"/>
        </w:rPr>
        <w:t>self-monitoring</w:t>
      </w:r>
      <w:r>
        <w:rPr>
          <w:rFonts w:ascii="Arial" w:hAnsi="Arial" w:cs="Arial"/>
        </w:rPr>
        <w:t xml:space="preserve"> s</w:t>
      </w:r>
      <w:r w:rsidRPr="00FB4058">
        <w:rPr>
          <w:rFonts w:ascii="Arial" w:hAnsi="Arial" w:cs="Arial"/>
        </w:rPr>
        <w:t>ummary is due</w:t>
      </w:r>
    </w:p>
    <w:p w:rsidR="006A0599" w:rsidRDefault="006A0599" w:rsidP="001E4833">
      <w:pPr>
        <w:tabs>
          <w:tab w:val="left" w:pos="2880"/>
        </w:tabs>
        <w:ind w:left="2880" w:hanging="2880"/>
        <w:rPr>
          <w:rFonts w:ascii="Arial" w:hAnsi="Arial" w:cs="Arial"/>
        </w:rPr>
      </w:pPr>
      <w:r>
        <w:rPr>
          <w:rFonts w:ascii="Arial" w:hAnsi="Arial" w:cs="Arial"/>
          <w:b/>
        </w:rPr>
        <w:t>June 30</w:t>
      </w:r>
      <w:r w:rsidRPr="006A0599">
        <w:rPr>
          <w:rFonts w:ascii="Arial" w:hAnsi="Arial" w:cs="Arial"/>
          <w:b/>
          <w:vertAlign w:val="superscript"/>
        </w:rPr>
        <w:t>th</w:t>
      </w:r>
      <w:r>
        <w:rPr>
          <w:rFonts w:ascii="Arial" w:hAnsi="Arial" w:cs="Arial"/>
          <w:b/>
        </w:rPr>
        <w:t xml:space="preserve"> </w:t>
      </w:r>
      <w:r>
        <w:rPr>
          <w:rFonts w:ascii="Arial" w:hAnsi="Arial" w:cs="Arial"/>
          <w:b/>
        </w:rPr>
        <w:tab/>
        <w:t xml:space="preserve">CEP </w:t>
      </w:r>
      <w:r w:rsidRPr="006A0599">
        <w:rPr>
          <w:rFonts w:ascii="Arial" w:hAnsi="Arial" w:cs="Arial"/>
        </w:rPr>
        <w:t>applications are due</w:t>
      </w:r>
    </w:p>
    <w:p w:rsidR="00A22471" w:rsidRDefault="000D0436" w:rsidP="001E4833">
      <w:pPr>
        <w:tabs>
          <w:tab w:val="left" w:pos="2880"/>
        </w:tabs>
        <w:ind w:left="2880" w:hanging="2880"/>
        <w:rPr>
          <w:rFonts w:ascii="Arial" w:hAnsi="Arial" w:cs="Arial"/>
        </w:rPr>
      </w:pPr>
      <w:r>
        <w:rPr>
          <w:rFonts w:ascii="Arial" w:hAnsi="Arial" w:cs="Arial"/>
          <w:b/>
        </w:rPr>
        <w:t xml:space="preserve">July </w:t>
      </w:r>
      <w:r w:rsidR="00A22471">
        <w:rPr>
          <w:rFonts w:ascii="Arial" w:hAnsi="Arial" w:cs="Arial"/>
          <w:b/>
        </w:rPr>
        <w:t>1</w:t>
      </w:r>
      <w:r w:rsidR="00A22471" w:rsidRPr="00A22471">
        <w:rPr>
          <w:rFonts w:ascii="Arial" w:hAnsi="Arial" w:cs="Arial"/>
          <w:b/>
          <w:vertAlign w:val="superscript"/>
        </w:rPr>
        <w:t>st</w:t>
      </w:r>
      <w:r w:rsidR="00A22471">
        <w:rPr>
          <w:rFonts w:ascii="Arial" w:hAnsi="Arial" w:cs="Arial"/>
          <w:b/>
        </w:rPr>
        <w:t xml:space="preserve"> </w:t>
      </w:r>
      <w:r w:rsidR="00A22471">
        <w:rPr>
          <w:rFonts w:ascii="Arial" w:hAnsi="Arial" w:cs="Arial"/>
          <w:b/>
        </w:rPr>
        <w:tab/>
        <w:t>Annual Renewal in CNP Web</w:t>
      </w:r>
    </w:p>
    <w:p w:rsidR="001E4833" w:rsidRDefault="001E4833" w:rsidP="001E4833">
      <w:pPr>
        <w:tabs>
          <w:tab w:val="left" w:pos="2880"/>
        </w:tabs>
        <w:ind w:left="2880" w:hanging="2880"/>
        <w:rPr>
          <w:rFonts w:ascii="Arial" w:hAnsi="Arial" w:cs="Arial"/>
          <w:b/>
        </w:rPr>
      </w:pPr>
    </w:p>
    <w:p w:rsidR="001E4833" w:rsidRDefault="001E4833" w:rsidP="001E4833">
      <w:pPr>
        <w:rPr>
          <w:rFonts w:ascii="Arial" w:hAnsi="Arial" w:cs="Arial"/>
          <w:b/>
          <w:bCs/>
          <w:color w:val="000000"/>
        </w:rPr>
      </w:pPr>
      <w:r>
        <w:rPr>
          <w:rFonts w:ascii="Arial" w:hAnsi="Arial" w:cs="Arial"/>
          <w:b/>
          <w:bCs/>
        </w:rPr>
        <w:br w:type="page"/>
      </w:r>
    </w:p>
    <w:p w:rsidR="001E4833" w:rsidRPr="00BD7062" w:rsidRDefault="001E4833" w:rsidP="001E4833">
      <w:pPr>
        <w:pStyle w:val="Default"/>
        <w:ind w:left="-270"/>
        <w:rPr>
          <w:rFonts w:ascii="Arial" w:hAnsi="Arial" w:cs="Arial"/>
          <w:b/>
          <w:bCs/>
        </w:rPr>
      </w:pPr>
      <w:r w:rsidRPr="00BD7062">
        <w:rPr>
          <w:rFonts w:ascii="Arial" w:hAnsi="Arial" w:cs="Arial"/>
          <w:b/>
          <w:bCs/>
        </w:rPr>
        <w:lastRenderedPageBreak/>
        <w:t>Non-Discrimination Statement:</w:t>
      </w:r>
    </w:p>
    <w:p w:rsidR="001E4833" w:rsidRDefault="001E4833" w:rsidP="001E4833">
      <w:pPr>
        <w:pStyle w:val="Default"/>
        <w:ind w:left="-270"/>
        <w:rPr>
          <w:rFonts w:ascii="Arial" w:hAnsi="Arial" w:cs="Arial"/>
          <w:bCs/>
        </w:rPr>
      </w:pPr>
    </w:p>
    <w:p w:rsidR="001E4833" w:rsidRPr="00A80F8E" w:rsidRDefault="001E4833" w:rsidP="001E4833">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1E4833" w:rsidRPr="00A80F8E" w:rsidRDefault="001E4833" w:rsidP="001E4833">
      <w:pPr>
        <w:pStyle w:val="Default"/>
        <w:ind w:left="-270"/>
        <w:rPr>
          <w:rFonts w:ascii="Arial" w:hAnsi="Arial" w:cs="Arial"/>
          <w:bCs/>
        </w:rPr>
      </w:pPr>
    </w:p>
    <w:p w:rsidR="001E4833" w:rsidRPr="00A80F8E" w:rsidRDefault="001E4833" w:rsidP="001E4833">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42"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43"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1E4833" w:rsidRPr="00A80F8E" w:rsidRDefault="001E4833" w:rsidP="001E4833">
      <w:pPr>
        <w:pStyle w:val="Default"/>
        <w:ind w:firstLine="360"/>
        <w:rPr>
          <w:rFonts w:ascii="Arial" w:hAnsi="Arial" w:cs="Arial"/>
          <w:bCs/>
        </w:rPr>
      </w:pPr>
    </w:p>
    <w:p w:rsidR="001E4833" w:rsidRPr="00A80F8E" w:rsidRDefault="001E4833" w:rsidP="001E4833">
      <w:pPr>
        <w:pStyle w:val="Default"/>
        <w:ind w:firstLine="720"/>
        <w:rPr>
          <w:rFonts w:ascii="Arial" w:hAnsi="Arial" w:cs="Arial"/>
          <w:bCs/>
        </w:rPr>
      </w:pPr>
      <w:r w:rsidRPr="00A80F8E">
        <w:rPr>
          <w:rFonts w:ascii="Arial" w:hAnsi="Arial" w:cs="Arial"/>
          <w:bCs/>
        </w:rPr>
        <w:t>(1)</w:t>
      </w:r>
      <w:r w:rsidRPr="00A80F8E">
        <w:rPr>
          <w:rFonts w:ascii="Arial" w:hAnsi="Arial" w:cs="Arial"/>
          <w:bCs/>
        </w:rPr>
        <w:tab/>
      </w:r>
      <w:proofErr w:type="gramStart"/>
      <w:r w:rsidRPr="00A80F8E">
        <w:rPr>
          <w:rFonts w:ascii="Arial" w:hAnsi="Arial" w:cs="Arial"/>
          <w:bCs/>
        </w:rPr>
        <w:t>mail</w:t>
      </w:r>
      <w:proofErr w:type="gramEnd"/>
      <w:r w:rsidRPr="00A80F8E">
        <w:rPr>
          <w:rFonts w:ascii="Arial" w:hAnsi="Arial" w:cs="Arial"/>
          <w:bCs/>
        </w:rPr>
        <w:t xml:space="preserve">: </w:t>
      </w:r>
      <w:r w:rsidRPr="00A80F8E">
        <w:rPr>
          <w:rFonts w:ascii="Arial" w:hAnsi="Arial" w:cs="Arial"/>
          <w:bCs/>
        </w:rPr>
        <w:tab/>
        <w:t xml:space="preserve">U.S. Department of Agriculture </w:t>
      </w:r>
    </w:p>
    <w:p w:rsidR="001E4833" w:rsidRPr="00A80F8E" w:rsidRDefault="001E4833" w:rsidP="001E4833">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1E4833" w:rsidRPr="00A80F8E" w:rsidRDefault="001E4833" w:rsidP="001E4833">
      <w:pPr>
        <w:pStyle w:val="Default"/>
        <w:ind w:left="1440" w:firstLine="720"/>
        <w:rPr>
          <w:rFonts w:ascii="Arial" w:hAnsi="Arial" w:cs="Arial"/>
          <w:bCs/>
        </w:rPr>
      </w:pPr>
      <w:r w:rsidRPr="00A80F8E">
        <w:rPr>
          <w:rFonts w:ascii="Arial" w:hAnsi="Arial" w:cs="Arial"/>
          <w:bCs/>
        </w:rPr>
        <w:t xml:space="preserve">1400 Independence Avenue, SW </w:t>
      </w:r>
    </w:p>
    <w:p w:rsidR="001E4833" w:rsidRPr="00A80F8E" w:rsidRDefault="001E4833" w:rsidP="001E4833">
      <w:pPr>
        <w:pStyle w:val="Default"/>
        <w:ind w:left="1440" w:firstLine="720"/>
        <w:rPr>
          <w:rFonts w:ascii="Arial" w:hAnsi="Arial" w:cs="Arial"/>
          <w:bCs/>
        </w:rPr>
      </w:pPr>
      <w:r w:rsidRPr="00A80F8E">
        <w:rPr>
          <w:rFonts w:ascii="Arial" w:hAnsi="Arial" w:cs="Arial"/>
          <w:bCs/>
        </w:rPr>
        <w:t xml:space="preserve">Washington, D.C. 20250-9410; </w:t>
      </w:r>
    </w:p>
    <w:p w:rsidR="001E4833" w:rsidRPr="00A80F8E" w:rsidRDefault="001E4833" w:rsidP="001E4833">
      <w:pPr>
        <w:pStyle w:val="Default"/>
        <w:ind w:firstLine="360"/>
        <w:rPr>
          <w:rFonts w:ascii="Arial" w:hAnsi="Arial" w:cs="Arial"/>
          <w:bCs/>
        </w:rPr>
      </w:pPr>
    </w:p>
    <w:p w:rsidR="001E4833" w:rsidRPr="00A80F8E" w:rsidRDefault="001E4833" w:rsidP="001E4833">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r>
      <w:proofErr w:type="gramStart"/>
      <w:r w:rsidRPr="00A80F8E">
        <w:rPr>
          <w:rFonts w:ascii="Arial" w:hAnsi="Arial" w:cs="Arial"/>
          <w:bCs/>
        </w:rPr>
        <w:t>fax</w:t>
      </w:r>
      <w:proofErr w:type="gramEnd"/>
      <w:r w:rsidRPr="00A80F8E">
        <w:rPr>
          <w:rFonts w:ascii="Arial" w:hAnsi="Arial" w:cs="Arial"/>
          <w:bCs/>
        </w:rPr>
        <w:t>:</w:t>
      </w:r>
      <w:r w:rsidRPr="00A80F8E">
        <w:rPr>
          <w:rFonts w:ascii="Arial" w:hAnsi="Arial" w:cs="Arial"/>
          <w:bCs/>
        </w:rPr>
        <w:tab/>
        <w:t xml:space="preserve">(202) 690-7442; or </w:t>
      </w:r>
    </w:p>
    <w:p w:rsidR="001E4833" w:rsidRPr="00A80F8E" w:rsidRDefault="001E4833" w:rsidP="001E4833">
      <w:pPr>
        <w:pStyle w:val="Default"/>
        <w:ind w:firstLine="360"/>
        <w:rPr>
          <w:rFonts w:ascii="Arial" w:hAnsi="Arial" w:cs="Arial"/>
          <w:bCs/>
        </w:rPr>
      </w:pPr>
    </w:p>
    <w:p w:rsidR="001E4833" w:rsidRPr="00A80F8E" w:rsidRDefault="001E4833" w:rsidP="001E4833">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r>
      <w:proofErr w:type="gramStart"/>
      <w:r w:rsidRPr="00A80F8E">
        <w:rPr>
          <w:rFonts w:ascii="Arial" w:hAnsi="Arial" w:cs="Arial"/>
          <w:bCs/>
        </w:rPr>
        <w:t>email</w:t>
      </w:r>
      <w:proofErr w:type="gramEnd"/>
      <w:r w:rsidRPr="00A80F8E">
        <w:rPr>
          <w:rFonts w:ascii="Arial" w:hAnsi="Arial" w:cs="Arial"/>
          <w:bCs/>
        </w:rPr>
        <w:t xml:space="preserve">: </w:t>
      </w:r>
      <w:hyperlink r:id="rId44" w:history="1">
        <w:r w:rsidRPr="00A80F8E">
          <w:rPr>
            <w:rStyle w:val="Hyperlink"/>
            <w:rFonts w:ascii="Arial" w:hAnsi="Arial" w:cs="Arial"/>
          </w:rPr>
          <w:t>program.intake@usda.gov</w:t>
        </w:r>
      </w:hyperlink>
      <w:r w:rsidRPr="00A80F8E">
        <w:rPr>
          <w:rFonts w:ascii="Arial" w:hAnsi="Arial" w:cs="Arial"/>
          <w:color w:val="0000FF"/>
        </w:rPr>
        <w:t>.</w:t>
      </w:r>
    </w:p>
    <w:p w:rsidR="001E4833" w:rsidRPr="00A80F8E" w:rsidRDefault="001E4833" w:rsidP="001E4833">
      <w:pPr>
        <w:pStyle w:val="Default"/>
        <w:ind w:firstLine="720"/>
        <w:rPr>
          <w:rFonts w:ascii="Arial" w:hAnsi="Arial" w:cs="Arial"/>
        </w:rPr>
      </w:pPr>
    </w:p>
    <w:p w:rsidR="001E4833" w:rsidRPr="00DA61DB" w:rsidRDefault="001E4833" w:rsidP="00DA61DB">
      <w:pPr>
        <w:pStyle w:val="Default"/>
        <w:ind w:left="-270"/>
        <w:rPr>
          <w:rFonts w:ascii="Arial" w:hAnsi="Arial" w:cs="Arial"/>
          <w:bCs/>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3"/>
  </w:num>
  <w:num w:numId="6">
    <w:abstractNumId w:val="0"/>
  </w:num>
  <w:num w:numId="7">
    <w:abstractNumId w:val="4"/>
  </w:num>
  <w:num w:numId="8">
    <w:abstractNumId w:val="2"/>
  </w:num>
  <w:num w:numId="9">
    <w:abstractNumId w:val="5"/>
  </w:num>
  <w:num w:numId="10">
    <w:abstractNumId w:val="9"/>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219F7"/>
    <w:rsid w:val="000361B8"/>
    <w:rsid w:val="000701F0"/>
    <w:rsid w:val="000C44C5"/>
    <w:rsid w:val="000D0436"/>
    <w:rsid w:val="000D065C"/>
    <w:rsid w:val="001154FE"/>
    <w:rsid w:val="00133839"/>
    <w:rsid w:val="00192CCC"/>
    <w:rsid w:val="001D798A"/>
    <w:rsid w:val="001E4833"/>
    <w:rsid w:val="001E5028"/>
    <w:rsid w:val="00212A76"/>
    <w:rsid w:val="00243D21"/>
    <w:rsid w:val="00282C6D"/>
    <w:rsid w:val="002B3B3C"/>
    <w:rsid w:val="002F2318"/>
    <w:rsid w:val="003224FC"/>
    <w:rsid w:val="00353A80"/>
    <w:rsid w:val="00377235"/>
    <w:rsid w:val="003A0B16"/>
    <w:rsid w:val="004278E9"/>
    <w:rsid w:val="00493BD0"/>
    <w:rsid w:val="004A1FC7"/>
    <w:rsid w:val="004A4BA8"/>
    <w:rsid w:val="004B47C1"/>
    <w:rsid w:val="00535894"/>
    <w:rsid w:val="00554AB4"/>
    <w:rsid w:val="005B1BFC"/>
    <w:rsid w:val="005C4D58"/>
    <w:rsid w:val="00647CA0"/>
    <w:rsid w:val="00683C12"/>
    <w:rsid w:val="006A0599"/>
    <w:rsid w:val="006C076D"/>
    <w:rsid w:val="0071636A"/>
    <w:rsid w:val="007169F8"/>
    <w:rsid w:val="00735482"/>
    <w:rsid w:val="00736E7A"/>
    <w:rsid w:val="00767691"/>
    <w:rsid w:val="00780EF5"/>
    <w:rsid w:val="00782568"/>
    <w:rsid w:val="00784260"/>
    <w:rsid w:val="007A7856"/>
    <w:rsid w:val="007B7E12"/>
    <w:rsid w:val="007C2D8E"/>
    <w:rsid w:val="007C6A78"/>
    <w:rsid w:val="007D0272"/>
    <w:rsid w:val="007F6564"/>
    <w:rsid w:val="008235CA"/>
    <w:rsid w:val="00883D20"/>
    <w:rsid w:val="008A2C36"/>
    <w:rsid w:val="00924666"/>
    <w:rsid w:val="009460C4"/>
    <w:rsid w:val="00964095"/>
    <w:rsid w:val="00973299"/>
    <w:rsid w:val="009764E2"/>
    <w:rsid w:val="009A5B5A"/>
    <w:rsid w:val="00A10AF6"/>
    <w:rsid w:val="00A173DE"/>
    <w:rsid w:val="00A22471"/>
    <w:rsid w:val="00A43D35"/>
    <w:rsid w:val="00A61F19"/>
    <w:rsid w:val="00A76DA5"/>
    <w:rsid w:val="00AD16B0"/>
    <w:rsid w:val="00AD51C6"/>
    <w:rsid w:val="00AD6902"/>
    <w:rsid w:val="00B002A5"/>
    <w:rsid w:val="00B5537D"/>
    <w:rsid w:val="00B73CA5"/>
    <w:rsid w:val="00BC561D"/>
    <w:rsid w:val="00BD09DA"/>
    <w:rsid w:val="00BD2204"/>
    <w:rsid w:val="00C01EC0"/>
    <w:rsid w:val="00CD7EFF"/>
    <w:rsid w:val="00CE7842"/>
    <w:rsid w:val="00D13D6D"/>
    <w:rsid w:val="00D55A5B"/>
    <w:rsid w:val="00DA4DF6"/>
    <w:rsid w:val="00DA61DB"/>
    <w:rsid w:val="00DA64EB"/>
    <w:rsid w:val="00DC0335"/>
    <w:rsid w:val="00DC6387"/>
    <w:rsid w:val="00DD41C9"/>
    <w:rsid w:val="00DD6D4D"/>
    <w:rsid w:val="00DF0C9E"/>
    <w:rsid w:val="00DF7FD1"/>
    <w:rsid w:val="00E451AA"/>
    <w:rsid w:val="00E47439"/>
    <w:rsid w:val="00E64C5F"/>
    <w:rsid w:val="00E72596"/>
    <w:rsid w:val="00EA4474"/>
    <w:rsid w:val="00EA497E"/>
    <w:rsid w:val="00EC38B7"/>
    <w:rsid w:val="00EF22D4"/>
    <w:rsid w:val="00EF468D"/>
    <w:rsid w:val="00F37674"/>
    <w:rsid w:val="00F730F3"/>
    <w:rsid w:val="00F95D88"/>
    <w:rsid w:val="00FB4FFC"/>
    <w:rsid w:val="00FB5EFF"/>
    <w:rsid w:val="00FC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4A4BA8"/>
    <w:pPr>
      <w:keepNext/>
      <w:outlineLvl w:val="0"/>
    </w:pPr>
    <w:rPr>
      <w:b/>
      <w:bCs/>
      <w:sz w:val="28"/>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BA8"/>
    <w:rPr>
      <w:rFonts w:ascii="Times New Roman" w:eastAsia="Times New Roman" w:hAnsi="Times New Roman" w:cs="Times New Roman"/>
      <w:b/>
      <w:bCs/>
      <w:sz w:val="28"/>
      <w:szCs w:val="24"/>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cn/SP21_CACFP08_SFSP07-2019os.pdf" TargetMode="External"/><Relationship Id="rId13" Type="http://schemas.openxmlformats.org/officeDocument/2006/relationships/hyperlink" Target="https://fns-prod.azureedge.net/sites/default/files/cn/SP26_CACFP13_SFSP12-2019os.pdf" TargetMode="External"/><Relationship Id="rId18" Type="http://schemas.openxmlformats.org/officeDocument/2006/relationships/hyperlink" Target="https://fns-prod.azureedge.net/sites/default/files/cn/SP24_CACFP11_SFSP10-2019os.pdf" TargetMode="External"/><Relationship Id="rId26" Type="http://schemas.openxmlformats.org/officeDocument/2006/relationships/hyperlink" Target="https://www.fns.usda.gov/cnp/fr-032019" TargetMode="External"/><Relationship Id="rId39" Type="http://schemas.openxmlformats.org/officeDocument/2006/relationships/hyperlink" Target="https://education.alaska.gov/cnp/nslp9" TargetMode="External"/><Relationship Id="rId3" Type="http://schemas.openxmlformats.org/officeDocument/2006/relationships/styles" Target="styles.xml"/><Relationship Id="rId21" Type="http://schemas.openxmlformats.org/officeDocument/2006/relationships/hyperlink" Target="https://fns-prod.azureedge.net/sites/default/files/cn/SP16-2019os.pdf" TargetMode="External"/><Relationship Id="rId34" Type="http://schemas.openxmlformats.org/officeDocument/2006/relationships/hyperlink" Target="https://www.fns.usda.gov/tn/guide-smart-snacks-schools" TargetMode="External"/><Relationship Id="rId42" Type="http://schemas.openxmlformats.org/officeDocument/2006/relationships/hyperlink" Target="http://www.ocio.usda.gov/sites/default/files/docs/2012/Complain_combined_6_8_12.pdf" TargetMode="External"/><Relationship Id="rId7" Type="http://schemas.openxmlformats.org/officeDocument/2006/relationships/hyperlink" Target="http://education.alaska.gov/tls/cnp/NSLP9.html" TargetMode="External"/><Relationship Id="rId12" Type="http://schemas.openxmlformats.org/officeDocument/2006/relationships/hyperlink" Target="https://fns-prod.azureedge.net/sites/default/files/cn/SP25_CACFP12_SFSP11-2019os.pdf" TargetMode="External"/><Relationship Id="rId17" Type="http://schemas.openxmlformats.org/officeDocument/2006/relationships/hyperlink" Target="https://fns-prod.azureedge.net/sites/default/files/cn/SP23_CACFP10_SFSP09-2019os.pdf" TargetMode="External"/><Relationship Id="rId25" Type="http://schemas.openxmlformats.org/officeDocument/2006/relationships/hyperlink" Target="mailto:dan.hysell@alaska.gov" TargetMode="External"/><Relationship Id="rId33" Type="http://schemas.openxmlformats.org/officeDocument/2006/relationships/hyperlink" Target="https://education.alaska.gov/tls/cnp/competfoods.html" TargetMode="External"/><Relationship Id="rId38" Type="http://schemas.openxmlformats.org/officeDocument/2006/relationships/hyperlink" Target="https://www.fda.gov/Food/ucm063367.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ns-prod.azureedge.net/sites/default/files/cn/SP22_CACFP09_SFSP08-2019os.pdf" TargetMode="External"/><Relationship Id="rId20" Type="http://schemas.openxmlformats.org/officeDocument/2006/relationships/hyperlink" Target="https://fns-prod.azureedge.net/sites/default/files/cn/SP26_CACFP13_SFSP12-2019os.pdf" TargetMode="External"/><Relationship Id="rId29" Type="http://schemas.openxmlformats.org/officeDocument/2006/relationships/hyperlink" Target="mailto:Elizabeth.seitz@alaska.gov" TargetMode="External"/><Relationship Id="rId41" Type="http://schemas.openxmlformats.org/officeDocument/2006/relationships/hyperlink" Target="mailto:Elizabeth.seitz@alaska.go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ns-prod.azureedge.net/sites/default/files/cn/SP24_CACFP11_SFSP10-2019os.pdf" TargetMode="External"/><Relationship Id="rId24" Type="http://schemas.openxmlformats.org/officeDocument/2006/relationships/hyperlink" Target="mailto:Elizabeth.seitz@alaska.gov" TargetMode="External"/><Relationship Id="rId32" Type="http://schemas.openxmlformats.org/officeDocument/2006/relationships/hyperlink" Target="https://education.alaska.gov/tls/cnp/" TargetMode="External"/><Relationship Id="rId37" Type="http://schemas.openxmlformats.org/officeDocument/2006/relationships/hyperlink" Target="http://list.state.ak.us/mailman/listinfo/ak_child_nutrition_programs" TargetMode="External"/><Relationship Id="rId40" Type="http://schemas.openxmlformats.org/officeDocument/2006/relationships/hyperlink" Target="mailto:Elizabeth.seitz@alaska.g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ns-prod.azureedge.net/sites/default/files/cn/SP21_CACFP08_SFSP07-2019os.pdf" TargetMode="External"/><Relationship Id="rId23" Type="http://schemas.openxmlformats.org/officeDocument/2006/relationships/hyperlink" Target="mailto:Debbie.soto@alaska.gov" TargetMode="External"/><Relationship Id="rId28" Type="http://schemas.openxmlformats.org/officeDocument/2006/relationships/hyperlink" Target="https://education.alaska.gov/cnp/primero" TargetMode="External"/><Relationship Id="rId36" Type="http://schemas.openxmlformats.org/officeDocument/2006/relationships/hyperlink" Target="https://foodbuyingguide.fns.usda.gov/Appendix/DownLoadFBG" TargetMode="External"/><Relationship Id="rId10" Type="http://schemas.openxmlformats.org/officeDocument/2006/relationships/hyperlink" Target="https://fns-prod.azureedge.net/sites/default/files/cn/SP23_CACFP10_SFSP09-2019os.pdf" TargetMode="External"/><Relationship Id="rId19" Type="http://schemas.openxmlformats.org/officeDocument/2006/relationships/hyperlink" Target="https://fns-prod.azureedge.net/sites/default/files/cn/SP25_CACFP12_SFSP11-2019os.pdf" TargetMode="External"/><Relationship Id="rId31" Type="http://schemas.openxmlformats.org/officeDocument/2006/relationships/hyperlink" Target="https://education.alaska.gov/cnp/resources" TargetMode="External"/><Relationship Id="rId44"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fns-prod.azureedge.net/sites/default/files/cn/SP22_CACFP09_SFSP08-2019os.pdf" TargetMode="External"/><Relationship Id="rId14" Type="http://schemas.openxmlformats.org/officeDocument/2006/relationships/hyperlink" Target="https://fns-prod.azureedge.net/sites/default/files/cn/SP16-2019os.pdf" TargetMode="External"/><Relationship Id="rId22" Type="http://schemas.openxmlformats.org/officeDocument/2006/relationships/hyperlink" Target="https://education.alaska.gov/cnp/nslp9" TargetMode="External"/><Relationship Id="rId27" Type="http://schemas.openxmlformats.org/officeDocument/2006/relationships/hyperlink" Target="https://education.alaska.gov/cnp/nslp3" TargetMode="External"/><Relationship Id="rId30" Type="http://schemas.openxmlformats.org/officeDocument/2006/relationships/hyperlink" Target="mailto:Debbie.soto@alaska.gov" TargetMode="External"/><Relationship Id="rId35" Type="http://schemas.openxmlformats.org/officeDocument/2006/relationships/hyperlink" Target="https://education.alaska.gov/cnp/nslp9" TargetMode="External"/><Relationship Id="rId43"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D6A1-7E10-4E5A-932E-9D9EF9F4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18191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Hysell, Dan J (EED)</cp:lastModifiedBy>
  <cp:revision>21</cp:revision>
  <cp:lastPrinted>2019-04-02T17:41:00Z</cp:lastPrinted>
  <dcterms:created xsi:type="dcterms:W3CDTF">2019-04-24T19:45:00Z</dcterms:created>
  <dcterms:modified xsi:type="dcterms:W3CDTF">2019-05-02T19:17:00Z</dcterms:modified>
</cp:coreProperties>
</file>