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A77FA7"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801 West 10</w:t>
      </w:r>
      <w:r w:rsidRPr="0071636A">
        <w:rPr>
          <w:rFonts w:asciiTheme="majorHAnsi" w:hAnsiTheme="majorHAnsi"/>
          <w:i/>
          <w:sz w:val="22"/>
          <w:vertAlign w:val="superscript"/>
        </w:rPr>
        <w:t>th</w:t>
      </w:r>
      <w:r w:rsidRPr="0071636A">
        <w:rPr>
          <w:rFonts w:asciiTheme="majorHAnsi" w:hAnsiTheme="majorHAnsi"/>
          <w:i/>
          <w:sz w:val="22"/>
        </w:rPr>
        <w:t xml:space="preserve"> Street, Suite 200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Pr="00A50722"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4D0C87">
        <w:rPr>
          <w:rFonts w:ascii="Arial" w:hAnsi="Arial" w:cs="Arial"/>
          <w:color w:val="000000"/>
        </w:rPr>
        <w:t xml:space="preserve">July </w:t>
      </w:r>
      <w:r w:rsidR="00976A03">
        <w:rPr>
          <w:rFonts w:ascii="Arial" w:hAnsi="Arial" w:cs="Arial"/>
          <w:color w:val="000000"/>
        </w:rPr>
        <w:t>3</w:t>
      </w:r>
      <w:r w:rsidR="004D0C87">
        <w:rPr>
          <w:rFonts w:ascii="Arial" w:hAnsi="Arial" w:cs="Arial"/>
          <w:color w:val="000000"/>
        </w:rPr>
        <w:t>, 2019</w:t>
      </w:r>
    </w:p>
    <w:p w:rsidR="001E4833" w:rsidRDefault="001E4833" w:rsidP="001E4833">
      <w:pPr>
        <w:tabs>
          <w:tab w:val="left" w:pos="991"/>
        </w:tabs>
        <w:ind w:left="180" w:right="-600"/>
        <w:rPr>
          <w:rFonts w:ascii="Arial" w:hAnsi="Arial" w:cs="Arial"/>
          <w:bCs/>
          <w:color w:val="000000"/>
        </w:rPr>
      </w:pP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4D0C87">
        <w:rPr>
          <w:rFonts w:ascii="Arial" w:hAnsi="Arial" w:cs="Arial"/>
          <w:color w:val="000000"/>
        </w:rPr>
        <w:t>2019-11</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bookmarkStart w:id="0" w:name="_GoBack"/>
      <w:bookmarkEnd w:id="0"/>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AF557B" w:rsidRPr="00AF557B" w:rsidRDefault="00AF557B" w:rsidP="004278E9">
      <w:pPr>
        <w:pStyle w:val="Default"/>
        <w:numPr>
          <w:ilvl w:val="0"/>
          <w:numId w:val="6"/>
        </w:numPr>
        <w:ind w:left="720"/>
        <w:rPr>
          <w:rFonts w:ascii="Arial" w:hAnsi="Arial" w:cs="Arial"/>
          <w:bCs/>
          <w:color w:val="auto"/>
        </w:rPr>
      </w:pPr>
      <w:r w:rsidRPr="00AF557B">
        <w:rPr>
          <w:rFonts w:ascii="Arial" w:hAnsi="Arial" w:cs="Arial"/>
          <w:bCs/>
          <w:color w:val="auto"/>
        </w:rPr>
        <w:t>SP30-2019 Reminder: Requirements for Students Transferring from Provision to non-Provision Schools</w:t>
      </w:r>
      <w:r>
        <w:rPr>
          <w:rFonts w:ascii="Arial" w:hAnsi="Arial" w:cs="Arial"/>
          <w:bCs/>
          <w:color w:val="auto"/>
        </w:rPr>
        <w:t>-</w:t>
      </w:r>
      <w:r w:rsidRPr="00AF557B">
        <w:rPr>
          <w:rFonts w:ascii="Arial" w:hAnsi="Arial" w:cs="Arial"/>
          <w:b/>
          <w:bCs/>
          <w:color w:val="7030A0"/>
        </w:rPr>
        <w:t>See Attachment</w:t>
      </w:r>
    </w:p>
    <w:p w:rsidR="00AF557B" w:rsidRPr="00976A03" w:rsidRDefault="00A77FA7" w:rsidP="004278E9">
      <w:pPr>
        <w:pStyle w:val="Default"/>
        <w:numPr>
          <w:ilvl w:val="0"/>
          <w:numId w:val="6"/>
        </w:numPr>
        <w:ind w:left="720"/>
        <w:rPr>
          <w:rFonts w:ascii="Arial" w:hAnsi="Arial" w:cs="Arial"/>
          <w:bCs/>
          <w:color w:val="0000FF"/>
          <w:u w:val="single"/>
        </w:rPr>
      </w:pPr>
      <w:hyperlink r:id="rId8" w:history="1">
        <w:r w:rsidR="00AF557B" w:rsidRPr="00976A03">
          <w:rPr>
            <w:rStyle w:val="Hyperlink"/>
            <w:rFonts w:ascii="Arial" w:hAnsi="Arial" w:cs="Arial"/>
            <w:bCs/>
          </w:rPr>
          <w:t>SP27-2019 Paid Lunch Equity: Guidance for School Year 2019-2020</w:t>
        </w:r>
      </w:hyperlink>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FF32B5" w:rsidRDefault="00FF32B5" w:rsidP="00DA64EB">
      <w:pPr>
        <w:pStyle w:val="ListParagraph"/>
        <w:numPr>
          <w:ilvl w:val="0"/>
          <w:numId w:val="3"/>
        </w:numPr>
        <w:rPr>
          <w:rFonts w:ascii="Arial" w:hAnsi="Arial" w:cs="Arial"/>
        </w:rPr>
      </w:pPr>
      <w:r>
        <w:rPr>
          <w:rFonts w:ascii="Arial" w:hAnsi="Arial" w:cs="Arial"/>
        </w:rPr>
        <w:t>Alaska CHARR</w:t>
      </w:r>
      <w:r w:rsidR="00F835D2">
        <w:rPr>
          <w:rFonts w:ascii="Arial" w:hAnsi="Arial" w:cs="Arial"/>
        </w:rPr>
        <w:t>-ServSafe Training</w:t>
      </w:r>
    </w:p>
    <w:p w:rsidR="00DA64EB" w:rsidRPr="00DA64EB" w:rsidRDefault="00DA64EB" w:rsidP="00DA64EB">
      <w:pPr>
        <w:pStyle w:val="ListParagraph"/>
        <w:numPr>
          <w:ilvl w:val="0"/>
          <w:numId w:val="3"/>
        </w:numPr>
        <w:rPr>
          <w:rFonts w:ascii="Arial" w:hAnsi="Arial" w:cs="Arial"/>
        </w:rPr>
      </w:pPr>
      <w:r>
        <w:rPr>
          <w:rFonts w:ascii="Arial" w:hAnsi="Arial" w:cs="Arial"/>
        </w:rPr>
        <w:t>Annual NSLP Training</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Pr="00A22471">
        <w:rPr>
          <w:rFonts w:ascii="Arial" w:hAnsi="Arial" w:cs="Arial"/>
        </w:rPr>
        <w:t>Procurement Plan Training</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Default="001E4833" w:rsidP="001E4833">
      <w:pPr>
        <w:pStyle w:val="ListParagraph"/>
        <w:numPr>
          <w:ilvl w:val="0"/>
          <w:numId w:val="3"/>
        </w:numPr>
        <w:rPr>
          <w:rFonts w:ascii="Arial" w:hAnsi="Arial" w:cs="Arial"/>
        </w:rPr>
      </w:pPr>
      <w:r>
        <w:rPr>
          <w:rFonts w:ascii="Arial" w:hAnsi="Arial" w:cs="Arial"/>
        </w:rPr>
        <w:t>Training Materials and Resources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Default="001E4833" w:rsidP="001E4833">
      <w:pPr>
        <w:pStyle w:val="ListParagraph"/>
        <w:numPr>
          <w:ilvl w:val="0"/>
          <w:numId w:val="1"/>
        </w:numPr>
        <w:rPr>
          <w:rFonts w:ascii="Arial" w:hAnsi="Arial" w:cs="Arial"/>
        </w:rPr>
      </w:pPr>
      <w:r>
        <w:rPr>
          <w:rFonts w:ascii="Arial" w:hAnsi="Arial" w:cs="Arial"/>
        </w:rPr>
        <w:t>Nutrition Facts Sheets for Fruits, Vegetables, and Seafood</w:t>
      </w:r>
    </w:p>
    <w:p w:rsidR="001E4833" w:rsidRPr="00357BC3" w:rsidRDefault="001E4833" w:rsidP="001E4833">
      <w:pPr>
        <w:pStyle w:val="ListParagraph"/>
        <w:rPr>
          <w:rFonts w:ascii="Arial" w:hAnsi="Arial" w:cs="Arial"/>
        </w:rPr>
      </w:pPr>
    </w:p>
    <w:p w:rsidR="00BD2204" w:rsidRPr="00BD2204" w:rsidRDefault="001E4833" w:rsidP="001D798A">
      <w:pPr>
        <w:pStyle w:val="Heading2"/>
      </w:pPr>
      <w:r w:rsidRPr="009F0445">
        <w:t xml:space="preserve">Grant Opportunities </w:t>
      </w:r>
    </w:p>
    <w:p w:rsidR="001E4833" w:rsidRPr="00D31E10" w:rsidRDefault="00EA497E" w:rsidP="001E4833">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w:t>
      </w:r>
      <w:r w:rsidR="00924666">
        <w:rPr>
          <w:rFonts w:ascii="Arial" w:hAnsi="Arial" w:cs="Arial"/>
        </w:rPr>
        <w:t xml:space="preserve">2019 </w:t>
      </w:r>
      <w:r w:rsidR="00F730F3">
        <w:rPr>
          <w:rFonts w:ascii="Arial" w:hAnsi="Arial" w:cs="Arial"/>
        </w:rPr>
        <w:t xml:space="preserve">NSLP USDA </w:t>
      </w:r>
      <w:r w:rsidR="00924666">
        <w:rPr>
          <w:rFonts w:ascii="Arial" w:hAnsi="Arial" w:cs="Arial"/>
        </w:rPr>
        <w:t>Equipment Grant</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C74D16" w:rsidRDefault="00C74D16" w:rsidP="00C74D16">
      <w:pPr>
        <w:pStyle w:val="Default"/>
        <w:rPr>
          <w:rFonts w:ascii="Arial" w:hAnsi="Arial" w:cs="Arial"/>
          <w:bCs/>
          <w:color w:val="auto"/>
        </w:rPr>
      </w:pPr>
      <w:r w:rsidRPr="00C74D16">
        <w:rPr>
          <w:rFonts w:ascii="Arial" w:hAnsi="Arial" w:cs="Arial"/>
          <w:b/>
          <w:bCs/>
          <w:color w:val="auto"/>
        </w:rPr>
        <w:t>SP30-2019 Reminder: Requirements for Students Transferring from Provision to non-Provision Schools</w:t>
      </w:r>
      <w:r>
        <w:rPr>
          <w:rFonts w:ascii="Arial" w:hAnsi="Arial" w:cs="Arial"/>
          <w:bCs/>
          <w:color w:val="auto"/>
        </w:rPr>
        <w:t xml:space="preserve"> </w:t>
      </w:r>
      <w:r>
        <w:t xml:space="preserve">- </w:t>
      </w:r>
      <w:r w:rsidRPr="00C74D16">
        <w:rPr>
          <w:rFonts w:ascii="Arial" w:hAnsi="Arial" w:cs="Arial"/>
          <w:bCs/>
          <w:color w:val="auto"/>
        </w:rPr>
        <w:t xml:space="preserve">On July 29, 2016, USDA's Food and Nutrition Service published the final rule </w:t>
      </w:r>
      <w:r w:rsidRPr="00C74D16">
        <w:rPr>
          <w:rFonts w:ascii="Arial" w:hAnsi="Arial" w:cs="Arial"/>
          <w:bCs/>
          <w:i/>
          <w:color w:val="auto"/>
        </w:rPr>
        <w:t>“National School Lunch Program and School Breakfast Program: Eliminating Applications Through Community Eligibility as Required by the Healthy, Hunger-Free Kids Act of 2010”</w:t>
      </w:r>
      <w:r w:rsidRPr="00C74D16">
        <w:rPr>
          <w:rFonts w:ascii="Arial" w:hAnsi="Arial" w:cs="Arial"/>
          <w:bCs/>
          <w:color w:val="auto"/>
        </w:rPr>
        <w:t xml:space="preserve"> (81 FR 50194). This memorandum reminds State and </w:t>
      </w:r>
      <w:r w:rsidRPr="00C74D16">
        <w:rPr>
          <w:rFonts w:ascii="Arial" w:hAnsi="Arial" w:cs="Arial"/>
          <w:bCs/>
          <w:color w:val="auto"/>
        </w:rPr>
        <w:lastRenderedPageBreak/>
        <w:t xml:space="preserve">local Program operators about a provision in the final rule effective on July 1, 2019, relating to free and reduced price eligibility for students transferring </w:t>
      </w:r>
      <w:r w:rsidRPr="00C74D16">
        <w:rPr>
          <w:rFonts w:ascii="Arial" w:hAnsi="Arial" w:cs="Arial"/>
          <w:bCs/>
          <w:i/>
          <w:color w:val="auto"/>
        </w:rPr>
        <w:t>between</w:t>
      </w:r>
      <w:r w:rsidRPr="00C74D16">
        <w:rPr>
          <w:rFonts w:ascii="Arial" w:hAnsi="Arial" w:cs="Arial"/>
          <w:bCs/>
          <w:color w:val="auto"/>
        </w:rPr>
        <w:t xml:space="preserve"> LEAs during the school year. </w:t>
      </w:r>
    </w:p>
    <w:p w:rsidR="00C74D16" w:rsidRPr="00C74D16" w:rsidRDefault="00C74D16" w:rsidP="00C74D16">
      <w:pPr>
        <w:pStyle w:val="Default"/>
      </w:pPr>
    </w:p>
    <w:p w:rsidR="009122EF" w:rsidRPr="009122EF" w:rsidRDefault="00A77FA7" w:rsidP="009122EF">
      <w:pPr>
        <w:pStyle w:val="Default"/>
        <w:rPr>
          <w:rFonts w:ascii="Arial" w:hAnsi="Arial" w:cs="Arial"/>
          <w:bCs/>
          <w:color w:val="0000FF"/>
          <w:u w:val="single"/>
        </w:rPr>
      </w:pPr>
      <w:hyperlink r:id="rId9" w:history="1">
        <w:r w:rsidR="00AF557B" w:rsidRPr="00AF557B">
          <w:rPr>
            <w:rStyle w:val="Hyperlink"/>
            <w:rFonts w:ascii="Arial" w:hAnsi="Arial" w:cs="Arial"/>
            <w:bCs/>
          </w:rPr>
          <w:t>SP27-2019 Paid Lunch Equity: Guidance for School Year 2019-2020</w:t>
        </w:r>
      </w:hyperlink>
      <w:r w:rsidR="009122EF">
        <w:t xml:space="preserve"> </w:t>
      </w:r>
      <w:r w:rsidR="009122EF" w:rsidRPr="009122EF">
        <w:rPr>
          <w:rFonts w:ascii="Arial" w:hAnsi="Arial" w:cs="Arial"/>
        </w:rPr>
        <w:t>In Section 760 of the Consolidated Appropriations Act, 2019 (Public Law 116-6) (the Appropriations Act), Congress provides that only school food authorities (SFAs) that had a negative balance in the nonprofit school food service account as of December 31, 2018, shall be required to establish prices for paid lunches according to the Paid Lunch Equity (PLE) provisions in Section 12(p) of the Richard B. Russell National School Lunch Act, 42 U.S.C. 1760(p) and implemented in National School Lunch Program regulations at 7 CFR 210.14(e).</w:t>
      </w:r>
    </w:p>
    <w:p w:rsidR="001E4833" w:rsidRDefault="001E4833" w:rsidP="001E4833">
      <w:pPr>
        <w:pStyle w:val="Default"/>
        <w:rPr>
          <w:rFonts w:ascii="Arial" w:hAnsi="Arial" w:cs="Arial"/>
        </w:rPr>
      </w:pPr>
    </w:p>
    <w:p w:rsidR="001E4833" w:rsidRPr="001D798A" w:rsidRDefault="001E4833" w:rsidP="001D798A">
      <w:pPr>
        <w:pStyle w:val="Heading2"/>
        <w:tabs>
          <w:tab w:val="left" w:pos="9360"/>
        </w:tabs>
        <w:rPr>
          <w:u w:val="single"/>
        </w:rPr>
      </w:pPr>
      <w:r w:rsidRPr="001D798A">
        <w:rPr>
          <w:u w:val="single"/>
        </w:rPr>
        <w:t>Additional Topics</w:t>
      </w:r>
      <w:r w:rsidR="001D798A">
        <w:rPr>
          <w:u w:val="single"/>
        </w:rPr>
        <w:tab/>
      </w:r>
    </w:p>
    <w:p w:rsidR="00DA64EB" w:rsidRPr="00DA64EB" w:rsidRDefault="00DA64EB" w:rsidP="00DA64EB">
      <w:pPr>
        <w:rPr>
          <w:rStyle w:val="Hyperlink"/>
          <w:rFonts w:ascii="Arial" w:hAnsi="Arial" w:cs="Arial"/>
          <w:color w:val="auto"/>
          <w:u w:val="none"/>
        </w:rPr>
      </w:pPr>
    </w:p>
    <w:p w:rsidR="00FF32B5" w:rsidRPr="00FF32B5" w:rsidRDefault="00FF32B5" w:rsidP="00FF32B5">
      <w:pPr>
        <w:pStyle w:val="Default"/>
        <w:numPr>
          <w:ilvl w:val="0"/>
          <w:numId w:val="15"/>
        </w:numPr>
        <w:rPr>
          <w:rFonts w:ascii="Arial" w:hAnsi="Arial" w:cs="Arial"/>
        </w:rPr>
      </w:pPr>
      <w:r w:rsidRPr="00FF32B5">
        <w:rPr>
          <w:rFonts w:ascii="Arial" w:hAnsi="Arial" w:cs="Arial"/>
          <w:b/>
          <w:color w:val="7030A0"/>
        </w:rPr>
        <w:t>Alaska CHARR</w:t>
      </w:r>
      <w:r w:rsidRPr="00FF32B5">
        <w:rPr>
          <w:rFonts w:ascii="Arial" w:hAnsi="Arial" w:cs="Arial"/>
          <w:color w:val="7030A0"/>
        </w:rPr>
        <w:t xml:space="preserve"> </w:t>
      </w:r>
      <w:r>
        <w:rPr>
          <w:rFonts w:ascii="Arial" w:hAnsi="Arial" w:cs="Arial"/>
        </w:rPr>
        <w:t xml:space="preserve">will be holding a ServSafe class on </w:t>
      </w:r>
      <w:r w:rsidRPr="002745B4">
        <w:rPr>
          <w:rFonts w:ascii="Arial" w:hAnsi="Arial" w:cs="Arial"/>
          <w:b/>
        </w:rPr>
        <w:t>July 29, 2019</w:t>
      </w:r>
      <w:r>
        <w:rPr>
          <w:rFonts w:ascii="Arial" w:hAnsi="Arial" w:cs="Arial"/>
        </w:rPr>
        <w:t xml:space="preserve"> at 8:30</w:t>
      </w:r>
    </w:p>
    <w:p w:rsidR="00FF32B5" w:rsidRDefault="00FF32B5" w:rsidP="00FF32B5">
      <w:pPr>
        <w:pStyle w:val="Default"/>
        <w:ind w:firstLine="360"/>
        <w:jc w:val="center"/>
        <w:rPr>
          <w:rFonts w:ascii="Arial" w:hAnsi="Arial" w:cs="Arial"/>
        </w:rPr>
      </w:pPr>
    </w:p>
    <w:p w:rsidR="00FF32B5" w:rsidRDefault="00FF32B5" w:rsidP="00FF32B5">
      <w:pPr>
        <w:pStyle w:val="Default"/>
        <w:ind w:firstLine="360"/>
        <w:jc w:val="center"/>
        <w:rPr>
          <w:rFonts w:ascii="Arial" w:hAnsi="Arial" w:cs="Arial"/>
        </w:rPr>
      </w:pPr>
      <w:r w:rsidRPr="00FF32B5">
        <w:rPr>
          <w:rFonts w:ascii="Arial" w:hAnsi="Arial" w:cs="Arial"/>
        </w:rPr>
        <w:t>Statewide ServSafe Instructors</w:t>
      </w:r>
    </w:p>
    <w:p w:rsidR="00FF32B5" w:rsidRPr="00FF32B5" w:rsidRDefault="00FF32B5" w:rsidP="00FF32B5">
      <w:pPr>
        <w:pStyle w:val="Default"/>
        <w:ind w:firstLine="360"/>
        <w:jc w:val="center"/>
        <w:rPr>
          <w:rFonts w:ascii="Arial" w:hAnsi="Arial" w:cs="Arial"/>
        </w:rPr>
      </w:pPr>
    </w:p>
    <w:p w:rsidR="00FF32B5" w:rsidRPr="00FF32B5" w:rsidRDefault="00FF32B5" w:rsidP="00FF32B5">
      <w:pPr>
        <w:pStyle w:val="Default"/>
        <w:ind w:left="720"/>
        <w:rPr>
          <w:rFonts w:ascii="Arial" w:hAnsi="Arial" w:cs="Arial"/>
        </w:rPr>
      </w:pPr>
      <w:r w:rsidRPr="00FF32B5">
        <w:rPr>
          <w:rFonts w:ascii="Arial" w:hAnsi="Arial" w:cs="Arial"/>
        </w:rPr>
        <w:t>Contact Alaska CHARR at 274-8133 to pre-register for this all day course. Class begins at 8:30am and ends at approximately 5:30pm. Lunch will be on your own for approximately 1 hour.</w:t>
      </w:r>
      <w:r w:rsidRPr="00FF32B5">
        <w:rPr>
          <w:rFonts w:ascii="Arial" w:hAnsi="Arial" w:cs="Arial"/>
        </w:rPr>
        <w:br/>
      </w:r>
      <w:r w:rsidRPr="00FF32B5">
        <w:rPr>
          <w:rFonts w:ascii="Arial" w:hAnsi="Arial" w:cs="Arial"/>
        </w:rPr>
        <w:br/>
        <w:t>CHARR Members: $150.00, or $100.00 with loaner book*</w:t>
      </w:r>
      <w:r w:rsidRPr="00FF32B5">
        <w:rPr>
          <w:rFonts w:ascii="Arial" w:hAnsi="Arial" w:cs="Arial"/>
        </w:rPr>
        <w:br/>
        <w:t>Non-Members: $200.00 Price includes textbook, review course and exam.</w:t>
      </w:r>
      <w:r w:rsidRPr="00FF32B5">
        <w:rPr>
          <w:rFonts w:ascii="Arial" w:hAnsi="Arial" w:cs="Arial"/>
        </w:rPr>
        <w:br/>
        <w:t>*Loaner library available exclusively to CHARR Members in Anchorage. $50 deposit required to borrow the book. Alaska CHARR will refund the $50 deposit when the student completes the class and the exam and returns the book.</w:t>
      </w:r>
      <w:r w:rsidRPr="00FF32B5">
        <w:rPr>
          <w:rFonts w:ascii="Arial" w:hAnsi="Arial" w:cs="Arial"/>
        </w:rPr>
        <w:br/>
      </w:r>
      <w:r w:rsidRPr="00FF32B5">
        <w:rPr>
          <w:rFonts w:ascii="Arial" w:hAnsi="Arial" w:cs="Arial"/>
        </w:rPr>
        <w:br/>
        <w:t>Instant Results are available for an additional $25/pp</w:t>
      </w:r>
      <w:r w:rsidRPr="00FF32B5">
        <w:rPr>
          <w:rFonts w:ascii="Arial" w:hAnsi="Arial" w:cs="Arial"/>
        </w:rPr>
        <w:br/>
      </w:r>
      <w:r w:rsidRPr="00FF32B5">
        <w:rPr>
          <w:rFonts w:ascii="Arial" w:hAnsi="Arial" w:cs="Arial"/>
        </w:rPr>
        <w:br/>
      </w:r>
      <w:r w:rsidRPr="00FF32B5">
        <w:rPr>
          <w:rFonts w:ascii="Arial" w:hAnsi="Arial" w:cs="Arial"/>
          <w:b/>
        </w:rPr>
        <w:t>Challenge Testing</w:t>
      </w:r>
      <w:r w:rsidRPr="00FF32B5">
        <w:rPr>
          <w:rFonts w:ascii="Arial" w:hAnsi="Arial" w:cs="Arial"/>
        </w:rPr>
        <w:br/>
        <w:t>Certified Food Protection Manager online challenge testing is available with instant results! Contact the CHARR office to make an appointment.</w:t>
      </w:r>
      <w:r w:rsidRPr="00FF32B5">
        <w:rPr>
          <w:rFonts w:ascii="Arial" w:hAnsi="Arial" w:cs="Arial"/>
        </w:rPr>
        <w:br/>
        <w:t>CHARR Members: $75.00</w:t>
      </w:r>
      <w:r w:rsidRPr="00FF32B5">
        <w:rPr>
          <w:rFonts w:ascii="Arial" w:hAnsi="Arial" w:cs="Arial"/>
        </w:rPr>
        <w:br/>
        <w:t>Non-Members: $100.00</w:t>
      </w:r>
    </w:p>
    <w:p w:rsidR="00FF32B5" w:rsidRPr="00FF32B5" w:rsidRDefault="00FF32B5" w:rsidP="00FF32B5">
      <w:pPr>
        <w:pStyle w:val="ListParagraph"/>
        <w:rPr>
          <w:rFonts w:ascii="Arial" w:hAnsi="Arial" w:cs="Arial"/>
        </w:rPr>
      </w:pPr>
      <w:r>
        <w:rPr>
          <w:rFonts w:ascii="Arial" w:hAnsi="Arial" w:cs="Arial"/>
        </w:rPr>
        <w:t xml:space="preserve"> </w:t>
      </w:r>
    </w:p>
    <w:p w:rsidR="007C2D8E" w:rsidRDefault="007C2D8E" w:rsidP="007C2D8E">
      <w:pPr>
        <w:pStyle w:val="ListParagraph"/>
        <w:numPr>
          <w:ilvl w:val="0"/>
          <w:numId w:val="13"/>
        </w:numPr>
        <w:rPr>
          <w:rFonts w:ascii="Arial" w:hAnsi="Arial" w:cs="Arial"/>
        </w:rPr>
      </w:pPr>
      <w:r>
        <w:rPr>
          <w:rFonts w:ascii="Arial" w:hAnsi="Arial" w:cs="Arial"/>
          <w:b/>
          <w:color w:val="7030A0"/>
        </w:rPr>
        <w:t>NSLP</w:t>
      </w:r>
      <w:r w:rsidRPr="00B908B6">
        <w:rPr>
          <w:rFonts w:ascii="Arial" w:hAnsi="Arial" w:cs="Arial"/>
          <w:b/>
          <w:color w:val="7030A0"/>
        </w:rPr>
        <w:t xml:space="preserve"> Training </w:t>
      </w:r>
      <w:r w:rsidRPr="00DB3144">
        <w:rPr>
          <w:rFonts w:ascii="Arial" w:hAnsi="Arial" w:cs="Arial"/>
        </w:rPr>
        <w:t>It’s that time of year again when one program year comes to a close and preparation for the next begins.</w:t>
      </w:r>
    </w:p>
    <w:p w:rsidR="007C2D8E" w:rsidRDefault="007C2D8E" w:rsidP="007C2D8E">
      <w:pPr>
        <w:pStyle w:val="ListParagraph"/>
        <w:rPr>
          <w:rFonts w:ascii="Arial" w:hAnsi="Arial" w:cs="Arial"/>
        </w:rPr>
      </w:pPr>
      <w:r>
        <w:rPr>
          <w:rFonts w:ascii="Arial" w:hAnsi="Arial" w:cs="Arial"/>
        </w:rPr>
        <w:t xml:space="preserve"> </w:t>
      </w:r>
    </w:p>
    <w:p w:rsidR="007C2D8E" w:rsidRPr="00DB3144" w:rsidRDefault="007C2D8E" w:rsidP="007C2D8E">
      <w:pPr>
        <w:pStyle w:val="ListParagraph"/>
        <w:rPr>
          <w:rFonts w:ascii="Arial" w:hAnsi="Arial" w:cs="Arial"/>
        </w:rPr>
      </w:pPr>
      <w:r>
        <w:rPr>
          <w:rFonts w:ascii="Arial" w:hAnsi="Arial" w:cs="Arial"/>
        </w:rPr>
        <w:t>W</w:t>
      </w:r>
      <w:r w:rsidRPr="00DB3144">
        <w:rPr>
          <w:rFonts w:ascii="Arial" w:hAnsi="Arial" w:cs="Arial"/>
        </w:rPr>
        <w:t>e will be conducting our Annual NSLP Admin</w:t>
      </w:r>
      <w:r>
        <w:rPr>
          <w:rFonts w:ascii="Arial" w:hAnsi="Arial" w:cs="Arial"/>
        </w:rPr>
        <w:t>istrative</w:t>
      </w:r>
      <w:r w:rsidRPr="00DB3144">
        <w:rPr>
          <w:rFonts w:ascii="Arial" w:hAnsi="Arial" w:cs="Arial"/>
        </w:rPr>
        <w:t xml:space="preserve"> Training this year </w:t>
      </w:r>
      <w:r>
        <w:rPr>
          <w:rFonts w:ascii="Arial" w:hAnsi="Arial" w:cs="Arial"/>
        </w:rPr>
        <w:t xml:space="preserve">both in person and </w:t>
      </w:r>
      <w:r w:rsidRPr="00DB3144">
        <w:rPr>
          <w:rFonts w:ascii="Arial" w:hAnsi="Arial" w:cs="Arial"/>
        </w:rPr>
        <w:t>via Web</w:t>
      </w:r>
      <w:r>
        <w:rPr>
          <w:rFonts w:ascii="Arial" w:hAnsi="Arial" w:cs="Arial"/>
        </w:rPr>
        <w:t>-X</w:t>
      </w:r>
      <w:r w:rsidRPr="00DB3144">
        <w:rPr>
          <w:rFonts w:ascii="Arial" w:hAnsi="Arial" w:cs="Arial"/>
        </w:rPr>
        <w:t>.  The upside to that is it saves your district money</w:t>
      </w:r>
      <w:r>
        <w:rPr>
          <w:rFonts w:ascii="Arial" w:hAnsi="Arial" w:cs="Arial"/>
        </w:rPr>
        <w:t xml:space="preserve"> and these training sessions can go towards Professional Standard training hours.</w:t>
      </w:r>
    </w:p>
    <w:p w:rsidR="007C2D8E" w:rsidRPr="00DB3144" w:rsidRDefault="007C2D8E" w:rsidP="007C2D8E">
      <w:pPr>
        <w:pStyle w:val="ListParagraph"/>
        <w:rPr>
          <w:rFonts w:ascii="Arial" w:hAnsi="Arial" w:cs="Arial"/>
        </w:rPr>
      </w:pPr>
    </w:p>
    <w:p w:rsidR="007C2D8E" w:rsidRDefault="007C2D8E" w:rsidP="007C2D8E">
      <w:pPr>
        <w:pStyle w:val="ListParagraph"/>
        <w:rPr>
          <w:rFonts w:ascii="Arial" w:hAnsi="Arial" w:cs="Arial"/>
        </w:rPr>
      </w:pPr>
      <w:r>
        <w:rPr>
          <w:rFonts w:ascii="Arial" w:hAnsi="Arial" w:cs="Arial"/>
        </w:rPr>
        <w:t xml:space="preserve">In person training will be </w:t>
      </w:r>
      <w:r>
        <w:rPr>
          <w:rFonts w:ascii="Arial" w:hAnsi="Arial" w:cs="Arial"/>
          <w:b/>
        </w:rPr>
        <w:t>July 30, 31, and Aug. 1</w:t>
      </w:r>
      <w:r w:rsidRPr="007C2D8E">
        <w:rPr>
          <w:rFonts w:ascii="Arial" w:hAnsi="Arial" w:cs="Arial"/>
          <w:b/>
          <w:vertAlign w:val="superscript"/>
        </w:rPr>
        <w:t>st</w:t>
      </w:r>
      <w:r>
        <w:rPr>
          <w:rFonts w:ascii="Arial" w:hAnsi="Arial" w:cs="Arial"/>
          <w:b/>
        </w:rPr>
        <w:t xml:space="preserve"> </w:t>
      </w:r>
      <w:r>
        <w:rPr>
          <w:rFonts w:ascii="Arial" w:hAnsi="Arial" w:cs="Arial"/>
        </w:rPr>
        <w:t>at the BP Center Mid-town Anchorage</w:t>
      </w:r>
    </w:p>
    <w:p w:rsidR="007C2D8E" w:rsidRDefault="007C2D8E" w:rsidP="007C2D8E">
      <w:pPr>
        <w:pStyle w:val="ListParagraph"/>
        <w:rPr>
          <w:rFonts w:ascii="Arial" w:hAnsi="Arial" w:cs="Arial"/>
        </w:rPr>
      </w:pPr>
    </w:p>
    <w:p w:rsidR="007C2D8E" w:rsidRPr="007C2D8E" w:rsidRDefault="007C2D8E" w:rsidP="007C2D8E">
      <w:pPr>
        <w:pStyle w:val="ListParagraph"/>
        <w:rPr>
          <w:rFonts w:ascii="Arial" w:hAnsi="Arial" w:cs="Arial"/>
        </w:rPr>
      </w:pPr>
      <w:r>
        <w:rPr>
          <w:rFonts w:ascii="Arial" w:hAnsi="Arial" w:cs="Arial"/>
        </w:rPr>
        <w:t xml:space="preserve">Web-X Training- </w:t>
      </w:r>
      <w:r>
        <w:rPr>
          <w:rFonts w:ascii="Arial" w:hAnsi="Arial" w:cs="Arial"/>
          <w:b/>
        </w:rPr>
        <w:t>August 14-15, 2019</w:t>
      </w:r>
      <w:r w:rsidRPr="007C2D8E">
        <w:rPr>
          <w:rFonts w:ascii="Arial" w:hAnsi="Arial" w:cs="Arial"/>
        </w:rPr>
        <w:t>. The Web-X sessions will not cover all of the subjects covered during the in person training but will cover:</w:t>
      </w:r>
    </w:p>
    <w:p w:rsidR="007C2D8E" w:rsidRDefault="007C2D8E" w:rsidP="007C2D8E">
      <w:pPr>
        <w:pStyle w:val="ListParagraph"/>
        <w:numPr>
          <w:ilvl w:val="1"/>
          <w:numId w:val="13"/>
        </w:numPr>
        <w:rPr>
          <w:rFonts w:ascii="Arial" w:hAnsi="Arial" w:cs="Arial"/>
        </w:rPr>
      </w:pPr>
      <w:r>
        <w:rPr>
          <w:rFonts w:ascii="Arial" w:hAnsi="Arial" w:cs="Arial"/>
        </w:rPr>
        <w:t>Administrative Review Process</w:t>
      </w:r>
    </w:p>
    <w:p w:rsidR="007C2D8E" w:rsidRDefault="007C2D8E" w:rsidP="007C2D8E">
      <w:pPr>
        <w:pStyle w:val="ListParagraph"/>
        <w:numPr>
          <w:ilvl w:val="1"/>
          <w:numId w:val="13"/>
        </w:numPr>
        <w:rPr>
          <w:rFonts w:ascii="Arial" w:hAnsi="Arial" w:cs="Arial"/>
        </w:rPr>
      </w:pPr>
      <w:r>
        <w:rPr>
          <w:rFonts w:ascii="Arial" w:hAnsi="Arial" w:cs="Arial"/>
        </w:rPr>
        <w:t xml:space="preserve">Application and Verification </w:t>
      </w:r>
    </w:p>
    <w:p w:rsidR="008C16E9" w:rsidRDefault="008C16E9" w:rsidP="007C2D8E">
      <w:pPr>
        <w:pStyle w:val="ListParagraph"/>
        <w:numPr>
          <w:ilvl w:val="1"/>
          <w:numId w:val="13"/>
        </w:numPr>
        <w:rPr>
          <w:rFonts w:ascii="Arial" w:hAnsi="Arial" w:cs="Arial"/>
        </w:rPr>
      </w:pPr>
      <w:r>
        <w:rPr>
          <w:rFonts w:ascii="Arial" w:hAnsi="Arial" w:cs="Arial"/>
        </w:rPr>
        <w:t>Point of Service</w:t>
      </w:r>
    </w:p>
    <w:p w:rsidR="007C2D8E" w:rsidRDefault="007C2D8E" w:rsidP="007C2D8E">
      <w:pPr>
        <w:pStyle w:val="ListParagraph"/>
        <w:numPr>
          <w:ilvl w:val="1"/>
          <w:numId w:val="13"/>
        </w:numPr>
        <w:rPr>
          <w:rFonts w:ascii="Arial" w:hAnsi="Arial" w:cs="Arial"/>
        </w:rPr>
      </w:pPr>
      <w:r>
        <w:rPr>
          <w:rFonts w:ascii="Arial" w:hAnsi="Arial" w:cs="Arial"/>
        </w:rPr>
        <w:t>Production Records</w:t>
      </w:r>
    </w:p>
    <w:p w:rsidR="007C2D8E" w:rsidRDefault="007C2D8E" w:rsidP="007C2D8E">
      <w:pPr>
        <w:pStyle w:val="ListParagraph"/>
        <w:numPr>
          <w:ilvl w:val="1"/>
          <w:numId w:val="13"/>
        </w:numPr>
        <w:rPr>
          <w:rFonts w:ascii="Arial" w:hAnsi="Arial" w:cs="Arial"/>
        </w:rPr>
      </w:pPr>
      <w:r>
        <w:rPr>
          <w:rFonts w:ascii="Arial" w:hAnsi="Arial" w:cs="Arial"/>
        </w:rPr>
        <w:t>State Records Management (SRM)</w:t>
      </w:r>
    </w:p>
    <w:p w:rsidR="007C2D8E" w:rsidRDefault="007C2D8E" w:rsidP="007C2D8E">
      <w:pPr>
        <w:pStyle w:val="ListParagraph"/>
        <w:numPr>
          <w:ilvl w:val="1"/>
          <w:numId w:val="13"/>
        </w:numPr>
        <w:rPr>
          <w:rFonts w:ascii="Arial" w:hAnsi="Arial" w:cs="Arial"/>
        </w:rPr>
      </w:pPr>
      <w:r>
        <w:rPr>
          <w:rFonts w:ascii="Arial" w:hAnsi="Arial" w:cs="Arial"/>
        </w:rPr>
        <w:lastRenderedPageBreak/>
        <w:t>USDA Foods</w:t>
      </w:r>
    </w:p>
    <w:p w:rsidR="007C2D8E" w:rsidRDefault="007C2D8E" w:rsidP="007C2D8E">
      <w:pPr>
        <w:pStyle w:val="ListParagraph"/>
        <w:numPr>
          <w:ilvl w:val="1"/>
          <w:numId w:val="13"/>
        </w:numPr>
        <w:rPr>
          <w:rFonts w:ascii="Arial" w:hAnsi="Arial" w:cs="Arial"/>
        </w:rPr>
      </w:pPr>
      <w:r>
        <w:rPr>
          <w:rFonts w:ascii="Arial" w:hAnsi="Arial" w:cs="Arial"/>
        </w:rPr>
        <w:t>At-Risk Meals</w:t>
      </w:r>
    </w:p>
    <w:p w:rsidR="007C2D8E" w:rsidRDefault="007C2D8E" w:rsidP="007C2D8E">
      <w:pPr>
        <w:pStyle w:val="ListParagraph"/>
        <w:numPr>
          <w:ilvl w:val="1"/>
          <w:numId w:val="13"/>
        </w:numPr>
        <w:rPr>
          <w:rFonts w:ascii="Arial" w:hAnsi="Arial" w:cs="Arial"/>
        </w:rPr>
      </w:pPr>
      <w:r>
        <w:rPr>
          <w:rFonts w:ascii="Arial" w:hAnsi="Arial" w:cs="Arial"/>
        </w:rPr>
        <w:t>Civil Rights</w:t>
      </w:r>
    </w:p>
    <w:p w:rsidR="007C2D8E" w:rsidRDefault="008C16E9" w:rsidP="007C2D8E">
      <w:pPr>
        <w:pStyle w:val="ListParagraph"/>
        <w:numPr>
          <w:ilvl w:val="1"/>
          <w:numId w:val="13"/>
        </w:numPr>
        <w:rPr>
          <w:rFonts w:ascii="Arial" w:hAnsi="Arial" w:cs="Arial"/>
        </w:rPr>
      </w:pPr>
      <w:r>
        <w:rPr>
          <w:rFonts w:ascii="Arial" w:hAnsi="Arial" w:cs="Arial"/>
        </w:rPr>
        <w:t>FFVP</w:t>
      </w:r>
    </w:p>
    <w:p w:rsidR="008C16E9" w:rsidRDefault="008C16E9" w:rsidP="007C2D8E">
      <w:pPr>
        <w:pStyle w:val="ListParagraph"/>
        <w:numPr>
          <w:ilvl w:val="1"/>
          <w:numId w:val="13"/>
        </w:numPr>
        <w:rPr>
          <w:rFonts w:ascii="Arial" w:hAnsi="Arial" w:cs="Arial"/>
        </w:rPr>
      </w:pPr>
      <w:r>
        <w:rPr>
          <w:rFonts w:ascii="Arial" w:hAnsi="Arial" w:cs="Arial"/>
        </w:rPr>
        <w:t>Professional Standards</w:t>
      </w:r>
    </w:p>
    <w:p w:rsidR="008C16E9" w:rsidRPr="00DB3144" w:rsidRDefault="008C16E9" w:rsidP="007C2D8E">
      <w:pPr>
        <w:pStyle w:val="ListParagraph"/>
        <w:numPr>
          <w:ilvl w:val="1"/>
          <w:numId w:val="13"/>
        </w:numPr>
        <w:rPr>
          <w:rFonts w:ascii="Arial" w:hAnsi="Arial" w:cs="Arial"/>
        </w:rPr>
      </w:pPr>
      <w:r>
        <w:rPr>
          <w:rFonts w:ascii="Arial" w:hAnsi="Arial" w:cs="Arial"/>
        </w:rPr>
        <w:t>Community Eligibility Provision (CEP)</w:t>
      </w:r>
    </w:p>
    <w:p w:rsidR="007C2D8E" w:rsidRPr="00DB3144" w:rsidRDefault="007C2D8E" w:rsidP="007C2D8E">
      <w:pPr>
        <w:pStyle w:val="ListParagraph"/>
        <w:rPr>
          <w:rFonts w:ascii="Arial" w:hAnsi="Arial" w:cs="Arial"/>
        </w:rPr>
      </w:pPr>
    </w:p>
    <w:p w:rsidR="007C2D8E" w:rsidRPr="00DB3144" w:rsidRDefault="007C2D8E" w:rsidP="007C2D8E">
      <w:pPr>
        <w:pStyle w:val="ListParagraph"/>
        <w:rPr>
          <w:rFonts w:ascii="Arial" w:hAnsi="Arial" w:cs="Arial"/>
        </w:rPr>
      </w:pPr>
      <w:r w:rsidRPr="00DB3144">
        <w:rPr>
          <w:rFonts w:ascii="Arial" w:hAnsi="Arial" w:cs="Arial"/>
        </w:rPr>
        <w:t>Admin</w:t>
      </w:r>
      <w:r>
        <w:rPr>
          <w:rFonts w:ascii="Arial" w:hAnsi="Arial" w:cs="Arial"/>
        </w:rPr>
        <w:t>istrative</w:t>
      </w:r>
      <w:r w:rsidRPr="00DB3144">
        <w:rPr>
          <w:rFonts w:ascii="Arial" w:hAnsi="Arial" w:cs="Arial"/>
        </w:rPr>
        <w:t xml:space="preserve"> Trainings are not required, </w:t>
      </w:r>
      <w:r w:rsidR="008235CA">
        <w:rPr>
          <w:rFonts w:ascii="Arial" w:hAnsi="Arial" w:cs="Arial"/>
        </w:rPr>
        <w:t>but</w:t>
      </w:r>
      <w:r w:rsidRPr="00DB3144">
        <w:rPr>
          <w:rFonts w:ascii="Arial" w:hAnsi="Arial" w:cs="Arial"/>
        </w:rPr>
        <w:t xml:space="preserve"> are strongly recommended </w:t>
      </w:r>
      <w:r>
        <w:rPr>
          <w:rFonts w:ascii="Arial" w:hAnsi="Arial" w:cs="Arial"/>
        </w:rPr>
        <w:t>for d</w:t>
      </w:r>
      <w:r w:rsidRPr="00DB3144">
        <w:rPr>
          <w:rFonts w:ascii="Arial" w:hAnsi="Arial" w:cs="Arial"/>
        </w:rPr>
        <w:t>istricts up for an Adm</w:t>
      </w:r>
      <w:r>
        <w:rPr>
          <w:rFonts w:ascii="Arial" w:hAnsi="Arial" w:cs="Arial"/>
        </w:rPr>
        <w:t>inistrative Review during PY2019</w:t>
      </w:r>
      <w:r w:rsidRPr="00DB3144">
        <w:rPr>
          <w:rFonts w:ascii="Arial" w:hAnsi="Arial" w:cs="Arial"/>
        </w:rPr>
        <w:t>.</w:t>
      </w:r>
      <w:r>
        <w:rPr>
          <w:rFonts w:ascii="Arial" w:hAnsi="Arial" w:cs="Arial"/>
        </w:rPr>
        <w:br/>
      </w:r>
      <w:r>
        <w:rPr>
          <w:rFonts w:ascii="Arial" w:hAnsi="Arial" w:cs="Arial"/>
        </w:rPr>
        <w:br/>
        <w:t>For Annual Training Registrations go to:</w:t>
      </w:r>
      <w:r w:rsidRPr="00412C5B">
        <w:t xml:space="preserve"> </w:t>
      </w:r>
      <w:hyperlink r:id="rId10" w:history="1">
        <w:r w:rsidR="00CE7842">
          <w:rPr>
            <w:rStyle w:val="Hyperlink"/>
            <w:rFonts w:ascii="Arial" w:hAnsi="Arial" w:cs="Arial"/>
          </w:rPr>
          <w:t>Bulletins and Memos</w:t>
        </w:r>
      </w:hyperlink>
      <w:r>
        <w:t xml:space="preserve"> </w:t>
      </w:r>
      <w:r>
        <w:rPr>
          <w:rFonts w:ascii="Arial" w:hAnsi="Arial" w:cs="Arial"/>
        </w:rPr>
        <w:t xml:space="preserve"> and look under the May Bulletin.</w:t>
      </w:r>
    </w:p>
    <w:p w:rsidR="007C2D8E" w:rsidRPr="00031941" w:rsidRDefault="007C2D8E" w:rsidP="007C2D8E">
      <w:pPr>
        <w:pStyle w:val="ListParagraph"/>
        <w:rPr>
          <w:rFonts w:ascii="Arial" w:hAnsi="Arial" w:cs="Arial"/>
          <w:b/>
        </w:rPr>
      </w:pPr>
    </w:p>
    <w:p w:rsidR="007C2D8E" w:rsidRPr="000C44C5" w:rsidRDefault="007C2D8E" w:rsidP="009B7AC1">
      <w:pPr>
        <w:pStyle w:val="ListParagraph"/>
        <w:rPr>
          <w:rFonts w:ascii="Arial" w:hAnsi="Arial" w:cs="Arial"/>
          <w:b/>
        </w:rPr>
      </w:pPr>
      <w:r w:rsidRPr="00DB3144">
        <w:rPr>
          <w:rFonts w:ascii="Arial" w:hAnsi="Arial" w:cs="Arial"/>
        </w:rPr>
        <w:t>Please submit a registration form for all district staff planning on attending these trainings</w:t>
      </w:r>
      <w:r>
        <w:rPr>
          <w:rFonts w:ascii="Arial" w:hAnsi="Arial" w:cs="Arial"/>
        </w:rPr>
        <w:t xml:space="preserve"> to </w:t>
      </w:r>
      <w:hyperlink r:id="rId11" w:history="1">
        <w:r w:rsidRPr="00EC38B7">
          <w:rPr>
            <w:rStyle w:val="Hyperlink"/>
            <w:rFonts w:ascii="Arial" w:hAnsi="Arial" w:cs="Arial"/>
          </w:rPr>
          <w:t>Debbie Soto</w:t>
        </w:r>
      </w:hyperlink>
      <w:r>
        <w:rPr>
          <w:rFonts w:ascii="Arial" w:hAnsi="Arial" w:cs="Arial"/>
        </w:rPr>
        <w:t xml:space="preserve"> at </w:t>
      </w:r>
      <w:r w:rsidRPr="00EC38B7">
        <w:rPr>
          <w:rStyle w:val="Hyperlink"/>
          <w:rFonts w:ascii="Arial" w:hAnsi="Arial" w:cs="Arial"/>
          <w:color w:val="auto"/>
          <w:u w:val="none"/>
        </w:rPr>
        <w:t>Debbie.soto@alaska.gov</w:t>
      </w:r>
      <w:r w:rsidR="00EC38B7" w:rsidRPr="00EC38B7">
        <w:rPr>
          <w:rFonts w:ascii="Arial" w:hAnsi="Arial" w:cs="Arial"/>
        </w:rPr>
        <w:t xml:space="preserve"> </w:t>
      </w:r>
      <w:r>
        <w:rPr>
          <w:rFonts w:ascii="Arial" w:hAnsi="Arial" w:cs="Arial"/>
        </w:rPr>
        <w:t xml:space="preserve">or </w:t>
      </w:r>
      <w:hyperlink r:id="rId12" w:history="1">
        <w:r w:rsidRPr="00EC38B7">
          <w:rPr>
            <w:rStyle w:val="Hyperlink"/>
            <w:rFonts w:ascii="Arial" w:hAnsi="Arial" w:cs="Arial"/>
          </w:rPr>
          <w:t>Elizabeth Seitz</w:t>
        </w:r>
      </w:hyperlink>
      <w:r>
        <w:rPr>
          <w:rFonts w:ascii="Arial" w:hAnsi="Arial" w:cs="Arial"/>
        </w:rPr>
        <w:t xml:space="preserve"> at </w:t>
      </w:r>
      <w:r w:rsidRPr="00EC38B7">
        <w:rPr>
          <w:rStyle w:val="Hyperlink"/>
          <w:rFonts w:ascii="Arial" w:hAnsi="Arial" w:cs="Arial"/>
          <w:color w:val="auto"/>
          <w:u w:val="none"/>
        </w:rPr>
        <w:t>Elizabeth.seitz@alaska.gov</w:t>
      </w:r>
      <w:r w:rsidRPr="00EC38B7">
        <w:rPr>
          <w:rFonts w:ascii="Arial" w:hAnsi="Arial" w:cs="Arial"/>
        </w:rPr>
        <w:t xml:space="preserve"> </w:t>
      </w:r>
      <w:r>
        <w:rPr>
          <w:rFonts w:ascii="Arial" w:hAnsi="Arial" w:cs="Arial"/>
        </w:rPr>
        <w:t>or fax it to 907.465.8910</w:t>
      </w:r>
      <w:r w:rsidRPr="00DB3144">
        <w:rPr>
          <w:rFonts w:ascii="Arial" w:hAnsi="Arial" w:cs="Arial"/>
        </w:rPr>
        <w:t>.</w:t>
      </w:r>
      <w:r>
        <w:rPr>
          <w:rFonts w:ascii="Arial" w:hAnsi="Arial" w:cs="Arial"/>
        </w:rPr>
        <w:br/>
      </w: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Pr="00A22471">
        <w:rPr>
          <w:rFonts w:ascii="Arial" w:hAnsi="Arial" w:cs="Arial"/>
          <w:b/>
        </w:rPr>
        <w:t>Procurement Plan Training</w:t>
      </w:r>
      <w:r>
        <w:rPr>
          <w:rFonts w:ascii="Arial" w:hAnsi="Arial" w:cs="Arial"/>
          <w:b/>
        </w:rPr>
        <w:t xml:space="preserve"> </w:t>
      </w:r>
    </w:p>
    <w:p w:rsidR="00B47F7D" w:rsidRDefault="00DA64EB" w:rsidP="00B47F7D">
      <w:pPr>
        <w:pStyle w:val="ListParagraph"/>
        <w:spacing w:after="100" w:afterAutospacing="1"/>
        <w:rPr>
          <w:rFonts w:ascii="Arial" w:hAnsi="Arial" w:cs="Arial"/>
        </w:rPr>
      </w:pPr>
      <w:r w:rsidRPr="00A22471">
        <w:rPr>
          <w:rFonts w:ascii="Arial" w:hAnsi="Arial" w:cs="Arial"/>
        </w:rPr>
        <w:t>Per USDA Policy Memo SP20-2019; CACFP07-2019; SFSP06-2019 federal procurement thresholds have been increased: Micro-purchasing from $3,500 to $10,000 and formal from $150,000 to $250,000.  Local agencies do not have to increase local thresholds, but if they choose to, procurement plans and/or policies should also be adjusted.</w:t>
      </w:r>
    </w:p>
    <w:p w:rsidR="00B47F7D" w:rsidRDefault="00B47F7D" w:rsidP="00B47F7D">
      <w:pPr>
        <w:pStyle w:val="ListParagraph"/>
        <w:spacing w:after="100" w:afterAutospacing="1"/>
        <w:rPr>
          <w:rFonts w:ascii="Arial" w:hAnsi="Arial" w:cs="Arial"/>
        </w:rPr>
      </w:pPr>
    </w:p>
    <w:p w:rsidR="001E4833" w:rsidRDefault="00A77FA7" w:rsidP="001E4833">
      <w:pPr>
        <w:pStyle w:val="ListParagraph"/>
        <w:numPr>
          <w:ilvl w:val="0"/>
          <w:numId w:val="5"/>
        </w:numPr>
        <w:spacing w:after="100" w:afterAutospacing="1"/>
        <w:rPr>
          <w:rFonts w:ascii="Arial" w:hAnsi="Arial" w:cs="Arial"/>
        </w:rPr>
      </w:pPr>
      <w:hyperlink r:id="rId13" w:history="1">
        <w:r w:rsidR="00DF7FD1" w:rsidRPr="00B47F7D">
          <w:rPr>
            <w:rStyle w:val="Hyperlink"/>
            <w:rFonts w:ascii="Arial" w:hAnsi="Arial" w:cs="Arial"/>
          </w:rPr>
          <w:t>2019-2020 USDA Income Eligibility Guidelines</w:t>
        </w:r>
      </w:hyperlink>
      <w:r w:rsidR="00DF7FD1" w:rsidRPr="00B47F7D">
        <w:rPr>
          <w:rFonts w:ascii="Arial" w:hAnsi="Arial" w:cs="Arial"/>
        </w:rPr>
        <w:t xml:space="preserve"> </w:t>
      </w:r>
      <w:proofErr w:type="gramStart"/>
      <w:r w:rsidR="00DF7FD1" w:rsidRPr="00B47F7D">
        <w:rPr>
          <w:rFonts w:ascii="Arial" w:hAnsi="Arial" w:cs="Arial"/>
        </w:rPr>
        <w:t>This</w:t>
      </w:r>
      <w:proofErr w:type="gramEnd"/>
      <w:r w:rsidR="00DF7FD1" w:rsidRPr="00B47F7D">
        <w:rPr>
          <w:rFonts w:ascii="Arial" w:hAnsi="Arial" w:cs="Arial"/>
        </w:rPr>
        <w:t xml:space="preserve"> notice announces the USDA’s annual adjustments to the Income Eligibility Guidelines to be used in determining eligibility for free and reduced price meals and free milk for the period from July 1, 2019 through June 30, 2020. These guidelines are used by schools, institutions, and facilities participating in the National School Lunch Program (and Commodity School Program), School Breakfast Program, Special Milk Program for Children, Child and Adult Care Food Program</w:t>
      </w:r>
      <w:r w:rsidR="007B7E12" w:rsidRPr="00B47F7D">
        <w:rPr>
          <w:rFonts w:ascii="Arial" w:hAnsi="Arial" w:cs="Arial"/>
        </w:rPr>
        <w:t>,</w:t>
      </w:r>
      <w:r w:rsidR="00DF7FD1" w:rsidRPr="00B47F7D">
        <w:rPr>
          <w:rFonts w:ascii="Arial" w:hAnsi="Arial" w:cs="Arial"/>
        </w:rPr>
        <w:t xml:space="preserve"> and Summer Food Service Program.</w:t>
      </w:r>
    </w:p>
    <w:p w:rsidR="00B47F7D" w:rsidRPr="00B47F7D" w:rsidRDefault="00B47F7D" w:rsidP="00B47F7D">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735482" w:rsidRDefault="001E4833" w:rsidP="001E4833">
      <w:pPr>
        <w:pStyle w:val="ListParagraph"/>
        <w:rPr>
          <w:rFonts w:ascii="Arial" w:hAnsi="Arial" w:cs="Arial"/>
          <w:i/>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notify the CNP immediately if my user name and password have been compromised. CNP will give me a new user name and password.</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w:t>
      </w:r>
      <w:r>
        <w:rPr>
          <w:rFonts w:ascii="Arial" w:hAnsi="Arial" w:cs="Arial"/>
        </w:rPr>
        <w:lastRenderedPageBreak/>
        <w:t xml:space="preserve">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14"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5"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6"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7"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6F20D2" w:rsidRDefault="001E4833" w:rsidP="001E4833">
      <w:pPr>
        <w:pStyle w:val="ListParagraph"/>
        <w:rPr>
          <w:rFonts w:ascii="Arial" w:hAnsi="Arial" w:cs="Arial"/>
        </w:rPr>
      </w:pPr>
    </w:p>
    <w:p w:rsidR="001E4833" w:rsidRPr="0027196B" w:rsidRDefault="001E4833" w:rsidP="001E4833">
      <w:pPr>
        <w:pStyle w:val="ListParagraph"/>
        <w:numPr>
          <w:ilvl w:val="0"/>
          <w:numId w:val="5"/>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8" w:history="1">
        <w:r w:rsidRPr="007E0765">
          <w:rPr>
            <w:rStyle w:val="Hyperlink"/>
            <w:rFonts w:ascii="Arial" w:hAnsi="Arial" w:cs="Arial"/>
          </w:rPr>
          <w:t>Child Nutrition Resources</w:t>
        </w:r>
      </w:hyperlink>
      <w:r>
        <w:t>.</w:t>
      </w:r>
    </w:p>
    <w:p w:rsidR="001E4833" w:rsidRDefault="001E4833" w:rsidP="001E4833">
      <w:pPr>
        <w:pStyle w:val="ListParagraph"/>
        <w:ind w:left="810"/>
        <w:rPr>
          <w:rFonts w:ascii="Arial" w:hAnsi="Arial" w:cs="Arial"/>
        </w:rPr>
      </w:pPr>
    </w:p>
    <w:p w:rsidR="001E4833" w:rsidRPr="00815324" w:rsidRDefault="001E4833" w:rsidP="001E4833">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9" w:history="1">
        <w:r w:rsidRPr="007E0765">
          <w:rPr>
            <w:rStyle w:val="Hyperlink"/>
            <w:rFonts w:ascii="Arial" w:hAnsi="Arial" w:cs="Arial"/>
          </w:rPr>
          <w:t>Child Nutrition Programs</w:t>
        </w:r>
      </w:hyperlink>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20"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1E4833" w:rsidRPr="00660FEE" w:rsidRDefault="001E4833" w:rsidP="001E4833">
      <w:pPr>
        <w:rPr>
          <w:b/>
          <w:sz w:val="22"/>
          <w:szCs w:val="22"/>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A77FA7" w:rsidP="001E4833">
      <w:pPr>
        <w:pStyle w:val="ListParagraph"/>
        <w:rPr>
          <w:rFonts w:ascii="Arial" w:hAnsi="Arial" w:cs="Arial"/>
        </w:rPr>
      </w:pPr>
      <w:hyperlink r:id="rId21"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Default="001E4833" w:rsidP="001E4833">
      <w:pPr>
        <w:ind w:left="720"/>
        <w:rPr>
          <w:rFonts w:ascii="Arial" w:hAnsi="Arial" w:cs="Arial"/>
          <w:b/>
        </w:rPr>
      </w:pP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2"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3"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lastRenderedPageBreak/>
        <w:t>You will receive a confirmation link via email which you should click to complete your subscription.</w:t>
      </w:r>
    </w:p>
    <w:p w:rsidR="001E4833" w:rsidRPr="001353AB" w:rsidRDefault="001E4833" w:rsidP="001E4833">
      <w:pPr>
        <w:rPr>
          <w:rFonts w:ascii="Arial" w:hAnsi="Arial" w:cs="Arial"/>
          <w:b/>
        </w:rPr>
      </w:pPr>
    </w:p>
    <w:p w:rsidR="001E4833" w:rsidRDefault="001E4833" w:rsidP="001E4833">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4"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1E4833" w:rsidRPr="00DA45DA" w:rsidRDefault="001E4833" w:rsidP="001E4833">
      <w:pPr>
        <w:rPr>
          <w:rFonts w:ascii="Arial" w:hAnsi="Arial" w:cs="Arial"/>
          <w:b/>
        </w:rPr>
      </w:pPr>
    </w:p>
    <w:p w:rsidR="00F730F3" w:rsidRDefault="00AD6902" w:rsidP="00F730F3">
      <w:pPr>
        <w:pStyle w:val="ListParagraph"/>
        <w:numPr>
          <w:ilvl w:val="0"/>
          <w:numId w:val="11"/>
        </w:numPr>
        <w:rPr>
          <w:rFonts w:ascii="Arial" w:hAnsi="Arial" w:cs="Arial"/>
        </w:rPr>
      </w:pPr>
      <w:r>
        <w:rPr>
          <w:rFonts w:ascii="Arial" w:hAnsi="Arial" w:cs="Arial"/>
          <w:b/>
        </w:rPr>
        <w:t>2019</w:t>
      </w:r>
      <w:r w:rsidR="00F730F3" w:rsidRPr="00DA45DA">
        <w:rPr>
          <w:rFonts w:ascii="Arial" w:hAnsi="Arial" w:cs="Arial"/>
          <w:b/>
        </w:rPr>
        <w:t xml:space="preserve"> </w:t>
      </w:r>
      <w:r w:rsidR="00F730F3">
        <w:rPr>
          <w:rFonts w:ascii="Arial" w:hAnsi="Arial" w:cs="Arial"/>
          <w:b/>
        </w:rPr>
        <w:t xml:space="preserve">NSLP USDA </w:t>
      </w:r>
      <w:r w:rsidR="00F730F3" w:rsidRPr="00DA45DA">
        <w:rPr>
          <w:rFonts w:ascii="Arial" w:hAnsi="Arial" w:cs="Arial"/>
          <w:b/>
        </w:rPr>
        <w:t>Equipment Grant</w:t>
      </w:r>
      <w:r w:rsidR="00F730F3">
        <w:rPr>
          <w:rFonts w:ascii="Arial" w:hAnsi="Arial" w:cs="Arial"/>
          <w:b/>
        </w:rPr>
        <w:t>-</w:t>
      </w:r>
      <w:r w:rsidR="00F730F3" w:rsidRPr="00DA45DA">
        <w:rPr>
          <w:rFonts w:ascii="Arial" w:hAnsi="Arial" w:cs="Arial"/>
          <w:b/>
        </w:rPr>
        <w:t xml:space="preserve"> </w:t>
      </w:r>
      <w:r w:rsidR="00F730F3" w:rsidRPr="00C80A8E">
        <w:rPr>
          <w:rFonts w:ascii="Arial" w:hAnsi="Arial" w:cs="Arial"/>
          <w:b/>
        </w:rPr>
        <w:t xml:space="preserve">Completed Applications </w:t>
      </w:r>
      <w:r w:rsidR="00F730F3">
        <w:rPr>
          <w:rFonts w:ascii="Arial" w:hAnsi="Arial" w:cs="Arial"/>
          <w:b/>
        </w:rPr>
        <w:t xml:space="preserve">are </w:t>
      </w:r>
      <w:r w:rsidR="00F730F3" w:rsidRPr="00C80A8E">
        <w:rPr>
          <w:rFonts w:ascii="Arial" w:hAnsi="Arial" w:cs="Arial"/>
          <w:b/>
        </w:rPr>
        <w:t>due</w:t>
      </w:r>
      <w:r w:rsidR="00F730F3">
        <w:rPr>
          <w:rFonts w:ascii="Arial" w:hAnsi="Arial" w:cs="Arial"/>
          <w:b/>
        </w:rPr>
        <w:t xml:space="preserve"> to Alaska Child Nutrition Programs by </w:t>
      </w:r>
      <w:r w:rsidR="00F730F3">
        <w:rPr>
          <w:rFonts w:ascii="Arial" w:hAnsi="Arial" w:cs="Arial"/>
          <w:b/>
          <w:color w:val="FF0000"/>
        </w:rPr>
        <w:t>August 31</w:t>
      </w:r>
      <w:r w:rsidR="00F730F3" w:rsidRPr="00F730F3">
        <w:rPr>
          <w:rFonts w:ascii="Arial" w:hAnsi="Arial" w:cs="Arial"/>
          <w:b/>
          <w:color w:val="FF0000"/>
          <w:vertAlign w:val="superscript"/>
        </w:rPr>
        <w:t>st</w:t>
      </w:r>
      <w:r w:rsidR="00F730F3" w:rsidRPr="00437A2E">
        <w:rPr>
          <w:rFonts w:ascii="Arial" w:hAnsi="Arial" w:cs="Arial"/>
          <w:b/>
          <w:color w:val="FF0000"/>
        </w:rPr>
        <w:t xml:space="preserve"> by 4:30 p.m</w:t>
      </w:r>
      <w:r w:rsidR="00F730F3" w:rsidRPr="00C80A8E">
        <w:rPr>
          <w:rFonts w:ascii="Arial" w:hAnsi="Arial" w:cs="Arial"/>
          <w:b/>
        </w:rPr>
        <w:t>.</w:t>
      </w:r>
      <w:r w:rsidR="00F730F3">
        <w:rPr>
          <w:rFonts w:ascii="Arial" w:hAnsi="Arial" w:cs="Arial"/>
          <w:b/>
        </w:rPr>
        <w:t xml:space="preserve"> </w:t>
      </w:r>
      <w:r w:rsidR="00F730F3" w:rsidRPr="00CD0F6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w:t>
      </w:r>
      <w:r w:rsidR="009460C4">
        <w:rPr>
          <w:rFonts w:ascii="Arial" w:hAnsi="Arial" w:cs="Arial"/>
        </w:rPr>
        <w:t xml:space="preserve"> USDA, 2014, 2015, 2016, 2017 or 2018</w:t>
      </w:r>
      <w:r w:rsidR="00F730F3" w:rsidRPr="00CD0F62">
        <w:rPr>
          <w:rFonts w:ascii="Arial" w:hAnsi="Arial" w:cs="Arial"/>
        </w:rPr>
        <w:t xml:space="preserve"> Equipment Grant. Please make sure applications are submitted for sites that are 50% or above free and reduced-price eligible. </w:t>
      </w:r>
    </w:p>
    <w:p w:rsidR="00F730F3" w:rsidRDefault="00F730F3" w:rsidP="00F730F3">
      <w:pPr>
        <w:pStyle w:val="ListParagraph"/>
        <w:rPr>
          <w:rFonts w:ascii="Arial" w:hAnsi="Arial" w:cs="Arial"/>
        </w:rPr>
      </w:pPr>
    </w:p>
    <w:p w:rsidR="00F730F3" w:rsidRPr="00F730F3" w:rsidRDefault="00F730F3" w:rsidP="00F730F3">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rsidR="00F730F3" w:rsidRDefault="00F730F3" w:rsidP="00F730F3">
      <w:pPr>
        <w:pStyle w:val="ListParagraph"/>
        <w:rPr>
          <w:sz w:val="23"/>
          <w:szCs w:val="23"/>
        </w:rPr>
      </w:pPr>
    </w:p>
    <w:p w:rsidR="00F730F3" w:rsidRPr="00C96458" w:rsidRDefault="00F730F3" w:rsidP="00F730F3">
      <w:pPr>
        <w:pStyle w:val="ListParagraph"/>
        <w:rPr>
          <w:rFonts w:ascii="Arial" w:hAnsi="Arial" w:cs="Arial"/>
        </w:rPr>
      </w:pPr>
      <w:r w:rsidRPr="00605719">
        <w:rPr>
          <w:rFonts w:ascii="Arial" w:hAnsi="Arial" w:cs="Arial"/>
        </w:rPr>
        <w:t xml:space="preserve">This </w:t>
      </w:r>
      <w:r>
        <w:rPr>
          <w:rFonts w:ascii="Arial" w:hAnsi="Arial" w:cs="Arial"/>
        </w:rPr>
        <w:t xml:space="preserve">grant ends </w:t>
      </w:r>
      <w:r>
        <w:rPr>
          <w:rFonts w:ascii="Arial" w:hAnsi="Arial" w:cs="Arial"/>
          <w:b/>
        </w:rPr>
        <w:t>June 30, 2020</w:t>
      </w:r>
      <w:r w:rsidRPr="00605719">
        <w:rPr>
          <w:rFonts w:ascii="Arial" w:hAnsi="Arial" w:cs="Arial"/>
        </w:rPr>
        <w:t xml:space="preserve">. </w:t>
      </w:r>
      <w:r>
        <w:rPr>
          <w:rFonts w:ascii="Arial" w:hAnsi="Arial" w:cs="Arial"/>
        </w:rPr>
        <w:t xml:space="preserve">For more information on this grant or to fill out and application go to: </w:t>
      </w:r>
      <w:hyperlink r:id="rId25" w:history="1">
        <w:r w:rsidRPr="00F730F3">
          <w:rPr>
            <w:rStyle w:val="Hyperlink"/>
            <w:rFonts w:ascii="Arial" w:hAnsi="Arial" w:cs="Arial"/>
          </w:rPr>
          <w:t>Bulletin and Memos</w:t>
        </w:r>
      </w:hyperlink>
      <w:r>
        <w:rPr>
          <w:rFonts w:ascii="Arial" w:hAnsi="Arial" w:cs="Arial"/>
        </w:rPr>
        <w:t xml:space="preserve"> web page the application will be under the April bulletin. Or you may contact </w:t>
      </w:r>
      <w:hyperlink r:id="rId26" w:history="1">
        <w:r w:rsidRPr="00B002A5">
          <w:rPr>
            <w:rStyle w:val="Hyperlink"/>
            <w:rFonts w:ascii="Arial" w:hAnsi="Arial" w:cs="Arial"/>
          </w:rPr>
          <w:t>Elizabeth Seitz</w:t>
        </w:r>
      </w:hyperlink>
      <w:r>
        <w:rPr>
          <w:rFonts w:ascii="Arial" w:hAnsi="Arial" w:cs="Arial"/>
        </w:rPr>
        <w:t xml:space="preserve"> at 907.465.8709 or </w:t>
      </w:r>
      <w:hyperlink r:id="rId27" w:history="1">
        <w:r w:rsidRPr="00F2276B">
          <w:rPr>
            <w:rStyle w:val="Hyperlink"/>
            <w:rFonts w:ascii="Arial" w:hAnsi="Arial" w:cs="Arial"/>
          </w:rPr>
          <w:t>Elizabeth.seitz@alaska.gov</w:t>
        </w:r>
      </w:hyperlink>
      <w:r>
        <w:rPr>
          <w:rFonts w:ascii="Arial" w:hAnsi="Arial" w:cs="Arial"/>
        </w:rPr>
        <w:t xml:space="preserve"> .</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A22471" w:rsidRDefault="000D0436" w:rsidP="001E4833">
      <w:pPr>
        <w:tabs>
          <w:tab w:val="left" w:pos="2880"/>
        </w:tabs>
        <w:ind w:left="2880" w:hanging="2880"/>
        <w:rPr>
          <w:rFonts w:ascii="Arial" w:hAnsi="Arial" w:cs="Arial"/>
          <w:b/>
        </w:rPr>
      </w:pPr>
      <w:r>
        <w:rPr>
          <w:rFonts w:ascii="Arial" w:hAnsi="Arial" w:cs="Arial"/>
          <w:b/>
        </w:rPr>
        <w:t xml:space="preserve">July </w:t>
      </w:r>
      <w:r w:rsidR="00A22471">
        <w:rPr>
          <w:rFonts w:ascii="Arial" w:hAnsi="Arial" w:cs="Arial"/>
          <w:b/>
        </w:rPr>
        <w:t>1</w:t>
      </w:r>
      <w:r w:rsidR="00A22471" w:rsidRPr="00A22471">
        <w:rPr>
          <w:rFonts w:ascii="Arial" w:hAnsi="Arial" w:cs="Arial"/>
          <w:b/>
          <w:vertAlign w:val="superscript"/>
        </w:rPr>
        <w:t>st</w:t>
      </w:r>
      <w:r w:rsidR="00A22471">
        <w:rPr>
          <w:rFonts w:ascii="Arial" w:hAnsi="Arial" w:cs="Arial"/>
          <w:b/>
        </w:rPr>
        <w:t xml:space="preserve"> </w:t>
      </w:r>
      <w:r w:rsidR="00A22471">
        <w:rPr>
          <w:rFonts w:ascii="Arial" w:hAnsi="Arial" w:cs="Arial"/>
          <w:b/>
        </w:rPr>
        <w:tab/>
        <w:t>Annual Renewal in CNP Web</w:t>
      </w:r>
    </w:p>
    <w:p w:rsidR="009958E8" w:rsidRDefault="009E0CDA" w:rsidP="009958E8">
      <w:pPr>
        <w:tabs>
          <w:tab w:val="left" w:pos="2880"/>
        </w:tabs>
        <w:ind w:left="2880" w:hanging="2880"/>
        <w:rPr>
          <w:rFonts w:ascii="Arial" w:hAnsi="Arial" w:cs="Arial"/>
          <w:b/>
          <w:bCs/>
        </w:rPr>
      </w:pPr>
      <w:r>
        <w:rPr>
          <w:rFonts w:ascii="Arial" w:hAnsi="Arial" w:cs="Arial"/>
          <w:b/>
        </w:rPr>
        <w:t>Aug. 30</w:t>
      </w:r>
      <w:r w:rsidRPr="009E0CDA">
        <w:rPr>
          <w:rFonts w:ascii="Arial" w:hAnsi="Arial" w:cs="Arial"/>
          <w:b/>
          <w:vertAlign w:val="superscript"/>
        </w:rPr>
        <w:t>th</w:t>
      </w:r>
      <w:r>
        <w:rPr>
          <w:rFonts w:ascii="Arial" w:hAnsi="Arial" w:cs="Arial"/>
          <w:b/>
        </w:rPr>
        <w:t xml:space="preserve"> </w:t>
      </w:r>
      <w:r>
        <w:rPr>
          <w:rFonts w:ascii="Arial" w:hAnsi="Arial" w:cs="Arial"/>
          <w:b/>
        </w:rPr>
        <w:tab/>
        <w:t>Annual Renewal must be completed in CNP Web</w:t>
      </w:r>
    </w:p>
    <w:p w:rsidR="009958E8" w:rsidRDefault="009958E8"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9"/>
  </w:num>
  <w:num w:numId="5">
    <w:abstractNumId w:val="4"/>
  </w:num>
  <w:num w:numId="6">
    <w:abstractNumId w:val="0"/>
  </w:num>
  <w:num w:numId="7">
    <w:abstractNumId w:val="5"/>
  </w:num>
  <w:num w:numId="8">
    <w:abstractNumId w:val="3"/>
  </w:num>
  <w:num w:numId="9">
    <w:abstractNumId w:val="7"/>
  </w:num>
  <w:num w:numId="10">
    <w:abstractNumId w:val="11"/>
  </w:num>
  <w:num w:numId="11">
    <w:abstractNumId w:val="14"/>
  </w:num>
  <w:num w:numId="12">
    <w:abstractNumId w:val="8"/>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219F7"/>
    <w:rsid w:val="000361B8"/>
    <w:rsid w:val="000701F0"/>
    <w:rsid w:val="000C44C5"/>
    <w:rsid w:val="000D0436"/>
    <w:rsid w:val="000D065C"/>
    <w:rsid w:val="001154FE"/>
    <w:rsid w:val="00133839"/>
    <w:rsid w:val="00192CCC"/>
    <w:rsid w:val="001D798A"/>
    <w:rsid w:val="001E4833"/>
    <w:rsid w:val="001E5028"/>
    <w:rsid w:val="00212A76"/>
    <w:rsid w:val="00243D21"/>
    <w:rsid w:val="002745B4"/>
    <w:rsid w:val="00282C6D"/>
    <w:rsid w:val="002B3B3C"/>
    <w:rsid w:val="002F2318"/>
    <w:rsid w:val="003224FC"/>
    <w:rsid w:val="00353A80"/>
    <w:rsid w:val="00355789"/>
    <w:rsid w:val="00377235"/>
    <w:rsid w:val="003A0B16"/>
    <w:rsid w:val="003C2D46"/>
    <w:rsid w:val="004278E9"/>
    <w:rsid w:val="00475E24"/>
    <w:rsid w:val="00493BD0"/>
    <w:rsid w:val="004A08AF"/>
    <w:rsid w:val="004A1FC7"/>
    <w:rsid w:val="004A4BA8"/>
    <w:rsid w:val="004B47C1"/>
    <w:rsid w:val="004D0C87"/>
    <w:rsid w:val="004E78DE"/>
    <w:rsid w:val="00535894"/>
    <w:rsid w:val="00535DD7"/>
    <w:rsid w:val="00542EE6"/>
    <w:rsid w:val="00554AB4"/>
    <w:rsid w:val="005A4356"/>
    <w:rsid w:val="005B1BFC"/>
    <w:rsid w:val="005C4D58"/>
    <w:rsid w:val="00647CA0"/>
    <w:rsid w:val="00683C12"/>
    <w:rsid w:val="006A0599"/>
    <w:rsid w:val="006C076D"/>
    <w:rsid w:val="0071636A"/>
    <w:rsid w:val="007169F8"/>
    <w:rsid w:val="00735482"/>
    <w:rsid w:val="00736E7A"/>
    <w:rsid w:val="00767691"/>
    <w:rsid w:val="00780EF5"/>
    <w:rsid w:val="00782568"/>
    <w:rsid w:val="00784260"/>
    <w:rsid w:val="007A7856"/>
    <w:rsid w:val="007B7E12"/>
    <w:rsid w:val="007C2D8E"/>
    <w:rsid w:val="007C6A78"/>
    <w:rsid w:val="007D0272"/>
    <w:rsid w:val="007F6564"/>
    <w:rsid w:val="008235CA"/>
    <w:rsid w:val="00883D20"/>
    <w:rsid w:val="008A2C36"/>
    <w:rsid w:val="008C16E9"/>
    <w:rsid w:val="009122EF"/>
    <w:rsid w:val="00924666"/>
    <w:rsid w:val="009460C4"/>
    <w:rsid w:val="00964095"/>
    <w:rsid w:val="00973299"/>
    <w:rsid w:val="009764E2"/>
    <w:rsid w:val="00976A03"/>
    <w:rsid w:val="009958E8"/>
    <w:rsid w:val="009A5B5A"/>
    <w:rsid w:val="009B7AC1"/>
    <w:rsid w:val="009E0CDA"/>
    <w:rsid w:val="00A10AF6"/>
    <w:rsid w:val="00A173DE"/>
    <w:rsid w:val="00A22471"/>
    <w:rsid w:val="00A43D35"/>
    <w:rsid w:val="00A61F19"/>
    <w:rsid w:val="00A76DA5"/>
    <w:rsid w:val="00A77FA7"/>
    <w:rsid w:val="00AD16B0"/>
    <w:rsid w:val="00AD51C6"/>
    <w:rsid w:val="00AD6902"/>
    <w:rsid w:val="00AF557B"/>
    <w:rsid w:val="00B002A5"/>
    <w:rsid w:val="00B47F7D"/>
    <w:rsid w:val="00B5537D"/>
    <w:rsid w:val="00B73CA5"/>
    <w:rsid w:val="00BC561D"/>
    <w:rsid w:val="00BD09DA"/>
    <w:rsid w:val="00BD2204"/>
    <w:rsid w:val="00C01EC0"/>
    <w:rsid w:val="00C74D16"/>
    <w:rsid w:val="00CD7EFF"/>
    <w:rsid w:val="00CE7842"/>
    <w:rsid w:val="00D12237"/>
    <w:rsid w:val="00D13D6D"/>
    <w:rsid w:val="00D55A5B"/>
    <w:rsid w:val="00DA4DF6"/>
    <w:rsid w:val="00DA61DB"/>
    <w:rsid w:val="00DA64EB"/>
    <w:rsid w:val="00DC0335"/>
    <w:rsid w:val="00DC6387"/>
    <w:rsid w:val="00DD41C9"/>
    <w:rsid w:val="00DD6D4D"/>
    <w:rsid w:val="00DF0C9E"/>
    <w:rsid w:val="00DF7FD1"/>
    <w:rsid w:val="00E451AA"/>
    <w:rsid w:val="00E47439"/>
    <w:rsid w:val="00E64C5F"/>
    <w:rsid w:val="00E72596"/>
    <w:rsid w:val="00EA4474"/>
    <w:rsid w:val="00EA497E"/>
    <w:rsid w:val="00EC38B7"/>
    <w:rsid w:val="00EF22D4"/>
    <w:rsid w:val="00EF468D"/>
    <w:rsid w:val="00F37674"/>
    <w:rsid w:val="00F730F3"/>
    <w:rsid w:val="00F835D2"/>
    <w:rsid w:val="00F95D88"/>
    <w:rsid w:val="00FB4FFC"/>
    <w:rsid w:val="00FB5EFF"/>
    <w:rsid w:val="00FC5BDF"/>
    <w:rsid w:val="00FD6920"/>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media/file/SP27-2019os.pdf" TargetMode="External"/><Relationship Id="rId13" Type="http://schemas.openxmlformats.org/officeDocument/2006/relationships/hyperlink" Target="https://www.fns.usda.gov/school-meals/fr-050818" TargetMode="External"/><Relationship Id="rId18" Type="http://schemas.openxmlformats.org/officeDocument/2006/relationships/hyperlink" Target="https://education.alaska.gov/cnp/resources" TargetMode="External"/><Relationship Id="rId26" Type="http://schemas.openxmlformats.org/officeDocument/2006/relationships/hyperlink" Target="mailto:Elizabeth.seitz@alaska.gov" TargetMode="External"/><Relationship Id="rId3" Type="http://schemas.openxmlformats.org/officeDocument/2006/relationships/styles" Target="styles.xml"/><Relationship Id="rId21" Type="http://schemas.openxmlformats.org/officeDocument/2006/relationships/hyperlink" Target="https://www.fns.usda.gov/tn/guide-smart-snacks-schools" TargetMode="External"/><Relationship Id="rId7" Type="http://schemas.openxmlformats.org/officeDocument/2006/relationships/hyperlink" Target="http://education.alaska.gov/tls/cnp/NSLP9.html" TargetMode="External"/><Relationship Id="rId12" Type="http://schemas.openxmlformats.org/officeDocument/2006/relationships/hyperlink" Target="mailto:Elizabeth.seitz@alaska.gov" TargetMode="External"/><Relationship Id="rId17" Type="http://schemas.openxmlformats.org/officeDocument/2006/relationships/hyperlink" Target="mailto:Debbie.soto@alaska.gov" TargetMode="External"/><Relationship Id="rId25" Type="http://schemas.openxmlformats.org/officeDocument/2006/relationships/hyperlink" Target="https://education.alaska.gov/cnp/nslp9" TargetMode="External"/><Relationship Id="rId2" Type="http://schemas.openxmlformats.org/officeDocument/2006/relationships/numbering" Target="numbering.xml"/><Relationship Id="rId16" Type="http://schemas.openxmlformats.org/officeDocument/2006/relationships/hyperlink" Target="mailto:Elizabeth.seitz@alaska.gov" TargetMode="External"/><Relationship Id="rId20" Type="http://schemas.openxmlformats.org/officeDocument/2006/relationships/hyperlink" Target="https://education.alaska.gov/tls/cnp/competfood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ebbie.soto@alaska.gov" TargetMode="External"/><Relationship Id="rId24" Type="http://schemas.openxmlformats.org/officeDocument/2006/relationships/hyperlink" Target="https://www.fda.gov/Food/ucm063367.htm" TargetMode="External"/><Relationship Id="rId5" Type="http://schemas.openxmlformats.org/officeDocument/2006/relationships/webSettings" Target="webSettings.xml"/><Relationship Id="rId15" Type="http://schemas.openxmlformats.org/officeDocument/2006/relationships/hyperlink" Target="https://education.alaska.gov/cnp/primero" TargetMode="External"/><Relationship Id="rId23" Type="http://schemas.openxmlformats.org/officeDocument/2006/relationships/hyperlink" Target="http://list.state.ak.us/mailman/listinfo/ak_child_nutrition_programs" TargetMode="External"/><Relationship Id="rId28" Type="http://schemas.openxmlformats.org/officeDocument/2006/relationships/fontTable" Target="fontTable.xml"/><Relationship Id="rId10" Type="http://schemas.openxmlformats.org/officeDocument/2006/relationships/hyperlink" Target="https://education.alaska.gov/cnp/nslp9" TargetMode="External"/><Relationship Id="rId19" Type="http://schemas.openxmlformats.org/officeDocument/2006/relationships/hyperlink" Target="https://education.alaska.gov/tls/cnp/" TargetMode="External"/><Relationship Id="rId4" Type="http://schemas.openxmlformats.org/officeDocument/2006/relationships/settings" Target="settings.xml"/><Relationship Id="rId9" Type="http://schemas.openxmlformats.org/officeDocument/2006/relationships/hyperlink" Target="https://fns-prod.azureedge.net/sites/default/files/media/file/SP27-2019os.pdf" TargetMode="External"/><Relationship Id="rId14" Type="http://schemas.openxmlformats.org/officeDocument/2006/relationships/hyperlink" Target="https://education.alaska.gov/cnp/nslp3" TargetMode="External"/><Relationship Id="rId22" Type="http://schemas.openxmlformats.org/officeDocument/2006/relationships/hyperlink" Target="https://foodbuyingguide.fns.usda.gov/Appendix/DownLoadFBG" TargetMode="External"/><Relationship Id="rId27" Type="http://schemas.openxmlformats.org/officeDocument/2006/relationships/hyperlink" Target="mailto:Elizabeth.seitz@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F19C4-C0B4-4515-8299-948FC994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12617</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Hysell, Dan J (EED)</cp:lastModifiedBy>
  <cp:revision>12</cp:revision>
  <cp:lastPrinted>2019-04-02T17:41:00Z</cp:lastPrinted>
  <dcterms:created xsi:type="dcterms:W3CDTF">2019-07-02T23:03:00Z</dcterms:created>
  <dcterms:modified xsi:type="dcterms:W3CDTF">2019-07-08T16:26:00Z</dcterms:modified>
</cp:coreProperties>
</file>