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40AE1F" w14:textId="10A4D846" w:rsidR="008C56F2" w:rsidRPr="0002779F" w:rsidRDefault="008C56F2" w:rsidP="0002779F">
      <w:pPr>
        <w:pStyle w:val="Heading1"/>
      </w:pPr>
      <w:r w:rsidRPr="0002779F">
        <w:t xml:space="preserve">Accommodations </w:t>
      </w:r>
      <w:r w:rsidR="0002779F">
        <w:t xml:space="preserve">for </w:t>
      </w:r>
      <w:r w:rsidR="0002779F">
        <w:br/>
      </w:r>
      <w:r w:rsidRPr="0002779F">
        <w:t xml:space="preserve">Students Identified as </w:t>
      </w:r>
      <w:r w:rsidR="004F760E" w:rsidRPr="0002779F">
        <w:t>English Learners</w:t>
      </w:r>
      <w:r w:rsidRPr="0002779F">
        <w:t xml:space="preserve"> </w:t>
      </w:r>
    </w:p>
    <w:p w14:paraId="1464DC37" w14:textId="77777777" w:rsidR="008C56F2" w:rsidRPr="001B4038" w:rsidRDefault="008C56F2" w:rsidP="008C56F2">
      <w:pPr>
        <w:spacing w:after="240"/>
        <w:jc w:val="center"/>
        <w:rPr>
          <w:rFonts w:cs="Tahoma"/>
          <w:b/>
          <w:sz w:val="28"/>
          <w:szCs w:val="28"/>
        </w:rPr>
      </w:pPr>
      <w:r>
        <w:rPr>
          <w:rFonts w:cs="Tahoma"/>
          <w:szCs w:val="24"/>
        </w:rPr>
        <w:t xml:space="preserve">Individual </w:t>
      </w:r>
      <w:r w:rsidRPr="001B4038">
        <w:rPr>
          <w:rFonts w:cs="Tahoma"/>
          <w:szCs w:val="24"/>
        </w:rPr>
        <w:t>Student Documentation Form</w:t>
      </w:r>
    </w:p>
    <w:p w14:paraId="7C60F49B" w14:textId="08C686BE" w:rsidR="008C56F2" w:rsidRPr="0086594D" w:rsidRDefault="008C56F2" w:rsidP="008C56F2">
      <w:pPr>
        <w:spacing w:after="120"/>
        <w:rPr>
          <w:rFonts w:eastAsia="Calibri" w:cs="Tahoma"/>
          <w:szCs w:val="24"/>
        </w:rPr>
      </w:pPr>
      <w:r w:rsidRPr="0086594D">
        <w:rPr>
          <w:rFonts w:eastAsia="Calibri" w:cs="Tahoma"/>
          <w:szCs w:val="24"/>
        </w:rPr>
        <w:t xml:space="preserve">All students identified as </w:t>
      </w:r>
      <w:r w:rsidR="004F760E">
        <w:rPr>
          <w:rFonts w:eastAsia="Calibri" w:cs="Tahoma"/>
          <w:szCs w:val="24"/>
        </w:rPr>
        <w:t>English Learners</w:t>
      </w:r>
      <w:r>
        <w:rPr>
          <w:rFonts w:eastAsia="Calibri" w:cs="Tahoma"/>
          <w:szCs w:val="24"/>
        </w:rPr>
        <w:t xml:space="preserve"> (</w:t>
      </w:r>
      <w:r w:rsidR="004F760E">
        <w:rPr>
          <w:rFonts w:eastAsia="Calibri" w:cs="Tahoma"/>
          <w:szCs w:val="24"/>
        </w:rPr>
        <w:t>ELs</w:t>
      </w:r>
      <w:r>
        <w:rPr>
          <w:rFonts w:eastAsia="Calibri" w:cs="Tahoma"/>
          <w:szCs w:val="24"/>
        </w:rPr>
        <w:t>)</w:t>
      </w:r>
      <w:r w:rsidRPr="0086594D">
        <w:rPr>
          <w:rFonts w:eastAsia="Calibri" w:cs="Tahoma"/>
          <w:szCs w:val="24"/>
        </w:rPr>
        <w:t xml:space="preserve"> must participate in statewide </w:t>
      </w:r>
      <w:r w:rsidR="00395740">
        <w:rPr>
          <w:rFonts w:eastAsia="Calibri" w:cs="Tahoma"/>
          <w:szCs w:val="24"/>
        </w:rPr>
        <w:t xml:space="preserve">content </w:t>
      </w:r>
      <w:r w:rsidRPr="0086594D">
        <w:rPr>
          <w:rFonts w:eastAsia="Calibri" w:cs="Tahoma"/>
          <w:szCs w:val="24"/>
        </w:rPr>
        <w:t>assessments</w:t>
      </w:r>
      <w:r w:rsidR="00651B85">
        <w:rPr>
          <w:rFonts w:eastAsia="Calibri" w:cs="Tahoma"/>
          <w:szCs w:val="24"/>
        </w:rPr>
        <w:t xml:space="preserve"> (English Language Arts (ELA), mathematics, and science)</w:t>
      </w:r>
      <w:r w:rsidRPr="0086594D">
        <w:rPr>
          <w:rFonts w:eastAsia="Calibri" w:cs="Tahoma"/>
          <w:szCs w:val="24"/>
        </w:rPr>
        <w:t xml:space="preserve">. Accommodations are allowed for </w:t>
      </w:r>
      <w:r w:rsidR="00130587">
        <w:rPr>
          <w:rFonts w:eastAsia="Calibri" w:cs="Tahoma"/>
          <w:szCs w:val="24"/>
        </w:rPr>
        <w:t>ELs</w:t>
      </w:r>
      <w:r w:rsidRPr="0086594D">
        <w:rPr>
          <w:rFonts w:eastAsia="Calibri" w:cs="Tahoma"/>
          <w:szCs w:val="24"/>
        </w:rPr>
        <w:t xml:space="preserve"> when testing for academic content knowledge and skills, but not when testing for English language proficiency.</w:t>
      </w:r>
    </w:p>
    <w:p w14:paraId="2E94DB37" w14:textId="4B1E017F" w:rsidR="008C56F2" w:rsidRPr="00E233E5" w:rsidRDefault="008C56F2" w:rsidP="008C56F2">
      <w:pPr>
        <w:rPr>
          <w:rFonts w:cs="Tahoma"/>
          <w:szCs w:val="24"/>
        </w:rPr>
      </w:pPr>
      <w:r w:rsidRPr="00E233E5">
        <w:rPr>
          <w:rFonts w:cs="Tahoma"/>
          <w:szCs w:val="24"/>
        </w:rPr>
        <w:t xml:space="preserve">A district shall appoint a team that includes if practicable, a teacher with experience in teaching </w:t>
      </w:r>
      <w:r w:rsidR="003A1567">
        <w:rPr>
          <w:rFonts w:cs="Tahoma"/>
          <w:szCs w:val="24"/>
        </w:rPr>
        <w:t>English learners</w:t>
      </w:r>
      <w:r w:rsidRPr="00E233E5">
        <w:rPr>
          <w:rFonts w:cs="Tahoma"/>
          <w:szCs w:val="24"/>
        </w:rPr>
        <w:t xml:space="preserve"> to determine the necessary accommodations for students </w:t>
      </w:r>
      <w:r w:rsidR="00651B85">
        <w:rPr>
          <w:rFonts w:cs="Tahoma"/>
          <w:szCs w:val="24"/>
        </w:rPr>
        <w:t xml:space="preserve">identified as </w:t>
      </w:r>
      <w:r w:rsidRPr="00E233E5">
        <w:rPr>
          <w:rFonts w:cs="Tahoma"/>
          <w:szCs w:val="24"/>
        </w:rPr>
        <w:t>English</w:t>
      </w:r>
      <w:r w:rsidR="00651B85">
        <w:rPr>
          <w:rFonts w:cs="Tahoma"/>
          <w:szCs w:val="24"/>
        </w:rPr>
        <w:t xml:space="preserve"> learners</w:t>
      </w:r>
      <w:r w:rsidRPr="00E233E5">
        <w:rPr>
          <w:rFonts w:cs="Tahoma"/>
          <w:szCs w:val="24"/>
        </w:rPr>
        <w:t xml:space="preserve"> under the department’s </w:t>
      </w:r>
      <w:r w:rsidRPr="005A7C63">
        <w:rPr>
          <w:rFonts w:cs="Tahoma"/>
          <w:i/>
          <w:szCs w:val="24"/>
        </w:rPr>
        <w:t xml:space="preserve">Participation Guidelines for </w:t>
      </w:r>
      <w:r w:rsidR="00395740">
        <w:rPr>
          <w:rFonts w:cs="Tahoma"/>
          <w:i/>
          <w:szCs w:val="24"/>
        </w:rPr>
        <w:t xml:space="preserve">Inclusion of </w:t>
      </w:r>
      <w:r w:rsidRPr="005A7C63">
        <w:rPr>
          <w:rFonts w:cs="Tahoma"/>
          <w:i/>
          <w:szCs w:val="24"/>
        </w:rPr>
        <w:t>Alaska Students in State Assessments</w:t>
      </w:r>
      <w:r w:rsidRPr="00E233E5">
        <w:rPr>
          <w:rFonts w:cs="Tahoma"/>
          <w:szCs w:val="24"/>
        </w:rPr>
        <w:t>. The team shall document the accommodation decision and may not provide a modification. (</w:t>
      </w:r>
      <w:hyperlink r:id="rId8" w:anchor="4.06.776" w:history="1">
        <w:r w:rsidRPr="00E943E3">
          <w:rPr>
            <w:rStyle w:val="Hyperlink"/>
            <w:rFonts w:cs="Tahoma"/>
            <w:szCs w:val="24"/>
          </w:rPr>
          <w:t>4 AAC 06.776</w:t>
        </w:r>
      </w:hyperlink>
      <w:r w:rsidRPr="00E233E5">
        <w:rPr>
          <w:rFonts w:cs="Tahoma"/>
          <w:szCs w:val="24"/>
        </w:rPr>
        <w:t>(b))</w:t>
      </w:r>
    </w:p>
    <w:p w14:paraId="1FAA9F07" w14:textId="77777777" w:rsidR="008C56F2" w:rsidRPr="00A94DF8" w:rsidRDefault="008C56F2" w:rsidP="008C56F2">
      <w:pPr>
        <w:rPr>
          <w:rFonts w:cs="Tahoma"/>
          <w:b/>
          <w:szCs w:val="24"/>
        </w:rPr>
      </w:pP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93"/>
        <w:gridCol w:w="3104"/>
        <w:gridCol w:w="3243"/>
      </w:tblGrid>
      <w:tr w:rsidR="008C56F2" w:rsidRPr="0086594D" w14:paraId="32F99234" w14:textId="77777777" w:rsidTr="003915B6">
        <w:trPr>
          <w:trHeight w:val="375"/>
          <w:jc w:val="center"/>
        </w:trPr>
        <w:tc>
          <w:tcPr>
            <w:tcW w:w="4093" w:type="dxa"/>
          </w:tcPr>
          <w:p w14:paraId="6FA3A569" w14:textId="77777777" w:rsidR="008C56F2" w:rsidRPr="0086594D" w:rsidRDefault="008C56F2" w:rsidP="003915B6">
            <w:pPr>
              <w:rPr>
                <w:rFonts w:eastAsia="Calibri" w:cs="Tahoma"/>
                <w:b/>
                <w:bCs/>
                <w:szCs w:val="24"/>
              </w:rPr>
            </w:pPr>
            <w:r w:rsidRPr="0086594D">
              <w:rPr>
                <w:rFonts w:eastAsia="Calibri" w:cs="Tahoma"/>
                <w:b/>
                <w:bCs/>
                <w:szCs w:val="24"/>
              </w:rPr>
              <w:t xml:space="preserve">Student’s Legal Name: </w:t>
            </w:r>
          </w:p>
          <w:p w14:paraId="740D8D20" w14:textId="50FF4BA6" w:rsidR="008C56F2" w:rsidRPr="0086594D" w:rsidRDefault="00E943E3" w:rsidP="003915B6">
            <w:pPr>
              <w:rPr>
                <w:rFonts w:eastAsia="Calibri" w:cs="Tahoma"/>
                <w:szCs w:val="24"/>
              </w:rPr>
            </w:pPr>
            <w:r>
              <w:rPr>
                <w:rFonts w:eastAsia="Calibri" w:cs="Tahoma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0" w:name="Text19"/>
            <w:r>
              <w:rPr>
                <w:rFonts w:eastAsia="Calibri" w:cs="Tahoma"/>
                <w:szCs w:val="24"/>
              </w:rPr>
              <w:instrText xml:space="preserve"> FORMTEXT </w:instrText>
            </w:r>
            <w:r>
              <w:rPr>
                <w:rFonts w:eastAsia="Calibri" w:cs="Tahoma"/>
                <w:szCs w:val="24"/>
              </w:rPr>
            </w:r>
            <w:r>
              <w:rPr>
                <w:rFonts w:eastAsia="Calibri" w:cs="Tahoma"/>
                <w:szCs w:val="24"/>
              </w:rPr>
              <w:fldChar w:fldCharType="separate"/>
            </w:r>
            <w:r>
              <w:rPr>
                <w:rFonts w:eastAsia="Calibri" w:cs="Tahoma"/>
                <w:noProof/>
                <w:szCs w:val="24"/>
              </w:rPr>
              <w:t> </w:t>
            </w:r>
            <w:r>
              <w:rPr>
                <w:rFonts w:eastAsia="Calibri" w:cs="Tahoma"/>
                <w:noProof/>
                <w:szCs w:val="24"/>
              </w:rPr>
              <w:t> </w:t>
            </w:r>
            <w:r>
              <w:rPr>
                <w:rFonts w:eastAsia="Calibri" w:cs="Tahoma"/>
                <w:noProof/>
                <w:szCs w:val="24"/>
              </w:rPr>
              <w:t> </w:t>
            </w:r>
            <w:r>
              <w:rPr>
                <w:rFonts w:eastAsia="Calibri" w:cs="Tahoma"/>
                <w:noProof/>
                <w:szCs w:val="24"/>
              </w:rPr>
              <w:t> </w:t>
            </w:r>
            <w:r>
              <w:rPr>
                <w:rFonts w:eastAsia="Calibri" w:cs="Tahoma"/>
                <w:noProof/>
                <w:szCs w:val="24"/>
              </w:rPr>
              <w:t> </w:t>
            </w:r>
            <w:r>
              <w:rPr>
                <w:rFonts w:eastAsia="Calibri" w:cs="Tahoma"/>
                <w:szCs w:val="24"/>
              </w:rPr>
              <w:fldChar w:fldCharType="end"/>
            </w:r>
            <w:bookmarkEnd w:id="0"/>
          </w:p>
        </w:tc>
        <w:tc>
          <w:tcPr>
            <w:tcW w:w="3104" w:type="dxa"/>
          </w:tcPr>
          <w:p w14:paraId="46EBF8B0" w14:textId="77777777" w:rsidR="008C56F2" w:rsidRPr="0086594D" w:rsidRDefault="008C56F2" w:rsidP="003915B6">
            <w:pPr>
              <w:rPr>
                <w:rFonts w:eastAsia="Calibri" w:cs="Tahoma"/>
                <w:b/>
                <w:bCs/>
                <w:szCs w:val="24"/>
              </w:rPr>
            </w:pPr>
            <w:r w:rsidRPr="0086594D">
              <w:rPr>
                <w:rFonts w:eastAsia="Calibri" w:cs="Tahoma"/>
                <w:b/>
                <w:bCs/>
                <w:szCs w:val="24"/>
              </w:rPr>
              <w:t>District or State ID Number:</w:t>
            </w:r>
          </w:p>
          <w:p w14:paraId="65B05FB6" w14:textId="2B2C021F" w:rsidR="008C56F2" w:rsidRPr="0086594D" w:rsidRDefault="00E943E3" w:rsidP="003915B6">
            <w:pPr>
              <w:rPr>
                <w:rFonts w:eastAsia="Calibri" w:cs="Tahoma"/>
                <w:szCs w:val="24"/>
              </w:rPr>
            </w:pPr>
            <w:r>
              <w:rPr>
                <w:rFonts w:eastAsia="Calibri" w:cs="Tahoma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" w:name="Text20"/>
            <w:r>
              <w:rPr>
                <w:rFonts w:eastAsia="Calibri" w:cs="Tahoma"/>
                <w:szCs w:val="24"/>
              </w:rPr>
              <w:instrText xml:space="preserve"> FORMTEXT </w:instrText>
            </w:r>
            <w:r>
              <w:rPr>
                <w:rFonts w:eastAsia="Calibri" w:cs="Tahoma"/>
                <w:szCs w:val="24"/>
              </w:rPr>
            </w:r>
            <w:r>
              <w:rPr>
                <w:rFonts w:eastAsia="Calibri" w:cs="Tahoma"/>
                <w:szCs w:val="24"/>
              </w:rPr>
              <w:fldChar w:fldCharType="separate"/>
            </w:r>
            <w:r>
              <w:rPr>
                <w:rFonts w:eastAsia="Calibri" w:cs="Tahoma"/>
                <w:noProof/>
                <w:szCs w:val="24"/>
              </w:rPr>
              <w:t> </w:t>
            </w:r>
            <w:r>
              <w:rPr>
                <w:rFonts w:eastAsia="Calibri" w:cs="Tahoma"/>
                <w:noProof/>
                <w:szCs w:val="24"/>
              </w:rPr>
              <w:t> </w:t>
            </w:r>
            <w:r>
              <w:rPr>
                <w:rFonts w:eastAsia="Calibri" w:cs="Tahoma"/>
                <w:noProof/>
                <w:szCs w:val="24"/>
              </w:rPr>
              <w:t> </w:t>
            </w:r>
            <w:r>
              <w:rPr>
                <w:rFonts w:eastAsia="Calibri" w:cs="Tahoma"/>
                <w:noProof/>
                <w:szCs w:val="24"/>
              </w:rPr>
              <w:t> </w:t>
            </w:r>
            <w:r>
              <w:rPr>
                <w:rFonts w:eastAsia="Calibri" w:cs="Tahoma"/>
                <w:noProof/>
                <w:szCs w:val="24"/>
              </w:rPr>
              <w:t> </w:t>
            </w:r>
            <w:r>
              <w:rPr>
                <w:rFonts w:eastAsia="Calibri" w:cs="Tahoma"/>
                <w:szCs w:val="24"/>
              </w:rPr>
              <w:fldChar w:fldCharType="end"/>
            </w:r>
            <w:bookmarkEnd w:id="1"/>
          </w:p>
        </w:tc>
        <w:tc>
          <w:tcPr>
            <w:tcW w:w="3243" w:type="dxa"/>
          </w:tcPr>
          <w:p w14:paraId="3A54B8E9" w14:textId="77777777" w:rsidR="008C56F2" w:rsidRPr="0086594D" w:rsidRDefault="008C56F2" w:rsidP="003915B6">
            <w:pPr>
              <w:rPr>
                <w:rFonts w:eastAsia="Calibri" w:cs="Tahoma"/>
                <w:b/>
                <w:bCs/>
                <w:szCs w:val="24"/>
              </w:rPr>
            </w:pPr>
            <w:r w:rsidRPr="0086594D">
              <w:rPr>
                <w:rFonts w:eastAsia="Calibri" w:cs="Tahoma"/>
                <w:b/>
                <w:bCs/>
                <w:szCs w:val="24"/>
              </w:rPr>
              <w:t>Student Grade</w:t>
            </w:r>
          </w:p>
          <w:p w14:paraId="5F469CC8" w14:textId="1D77E3C4" w:rsidR="008C56F2" w:rsidRPr="0086594D" w:rsidRDefault="00E943E3" w:rsidP="003915B6">
            <w:pPr>
              <w:rPr>
                <w:rFonts w:eastAsia="Calibri" w:cs="Tahoma"/>
                <w:b/>
                <w:bCs/>
                <w:szCs w:val="24"/>
              </w:rPr>
            </w:pPr>
            <w:r>
              <w:rPr>
                <w:rFonts w:eastAsia="Calibri" w:cs="Tahoma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" w:name="Text21"/>
            <w:r>
              <w:rPr>
                <w:rFonts w:eastAsia="Calibri" w:cs="Tahoma"/>
                <w:szCs w:val="24"/>
              </w:rPr>
              <w:instrText xml:space="preserve"> FORMTEXT </w:instrText>
            </w:r>
            <w:r>
              <w:rPr>
                <w:rFonts w:eastAsia="Calibri" w:cs="Tahoma"/>
                <w:szCs w:val="24"/>
              </w:rPr>
            </w:r>
            <w:r>
              <w:rPr>
                <w:rFonts w:eastAsia="Calibri" w:cs="Tahoma"/>
                <w:szCs w:val="24"/>
              </w:rPr>
              <w:fldChar w:fldCharType="separate"/>
            </w:r>
            <w:r>
              <w:rPr>
                <w:rFonts w:eastAsia="Calibri" w:cs="Tahoma"/>
                <w:noProof/>
                <w:szCs w:val="24"/>
              </w:rPr>
              <w:t> </w:t>
            </w:r>
            <w:r>
              <w:rPr>
                <w:rFonts w:eastAsia="Calibri" w:cs="Tahoma"/>
                <w:noProof/>
                <w:szCs w:val="24"/>
              </w:rPr>
              <w:t> </w:t>
            </w:r>
            <w:r>
              <w:rPr>
                <w:rFonts w:eastAsia="Calibri" w:cs="Tahoma"/>
                <w:noProof/>
                <w:szCs w:val="24"/>
              </w:rPr>
              <w:t> </w:t>
            </w:r>
            <w:r>
              <w:rPr>
                <w:rFonts w:eastAsia="Calibri" w:cs="Tahoma"/>
                <w:noProof/>
                <w:szCs w:val="24"/>
              </w:rPr>
              <w:t> </w:t>
            </w:r>
            <w:r>
              <w:rPr>
                <w:rFonts w:eastAsia="Calibri" w:cs="Tahoma"/>
                <w:noProof/>
                <w:szCs w:val="24"/>
              </w:rPr>
              <w:t> </w:t>
            </w:r>
            <w:r>
              <w:rPr>
                <w:rFonts w:eastAsia="Calibri" w:cs="Tahoma"/>
                <w:szCs w:val="24"/>
              </w:rPr>
              <w:fldChar w:fldCharType="end"/>
            </w:r>
            <w:bookmarkEnd w:id="2"/>
          </w:p>
        </w:tc>
      </w:tr>
      <w:tr w:rsidR="008C56F2" w:rsidRPr="0086594D" w14:paraId="619C10F9" w14:textId="77777777" w:rsidTr="003915B6">
        <w:trPr>
          <w:trHeight w:val="542"/>
          <w:jc w:val="center"/>
        </w:trPr>
        <w:tc>
          <w:tcPr>
            <w:tcW w:w="4093" w:type="dxa"/>
          </w:tcPr>
          <w:p w14:paraId="2B6A9DCC" w14:textId="77777777" w:rsidR="008C56F2" w:rsidRPr="0086594D" w:rsidRDefault="008C56F2" w:rsidP="003915B6">
            <w:pPr>
              <w:rPr>
                <w:rFonts w:eastAsia="Calibri" w:cs="Tahoma"/>
                <w:b/>
                <w:bCs/>
                <w:szCs w:val="24"/>
              </w:rPr>
            </w:pPr>
            <w:r w:rsidRPr="0086594D">
              <w:rPr>
                <w:rFonts w:eastAsia="Calibri" w:cs="Tahoma"/>
                <w:b/>
                <w:bCs/>
                <w:szCs w:val="24"/>
              </w:rPr>
              <w:t>Meeting Date</w:t>
            </w:r>
          </w:p>
          <w:p w14:paraId="34346AD6" w14:textId="2A07E97E" w:rsidR="008C56F2" w:rsidRPr="0086594D" w:rsidRDefault="00E943E3" w:rsidP="003915B6">
            <w:pPr>
              <w:rPr>
                <w:rFonts w:eastAsia="Calibri" w:cs="Tahoma"/>
                <w:szCs w:val="24"/>
              </w:rPr>
            </w:pPr>
            <w:r>
              <w:rPr>
                <w:rFonts w:eastAsia="Calibri" w:cs="Tahoma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" w:name="Text22"/>
            <w:r>
              <w:rPr>
                <w:rFonts w:eastAsia="Calibri" w:cs="Tahoma"/>
                <w:szCs w:val="24"/>
              </w:rPr>
              <w:instrText xml:space="preserve"> FORMTEXT </w:instrText>
            </w:r>
            <w:r>
              <w:rPr>
                <w:rFonts w:eastAsia="Calibri" w:cs="Tahoma"/>
                <w:szCs w:val="24"/>
              </w:rPr>
            </w:r>
            <w:r>
              <w:rPr>
                <w:rFonts w:eastAsia="Calibri" w:cs="Tahoma"/>
                <w:szCs w:val="24"/>
              </w:rPr>
              <w:fldChar w:fldCharType="separate"/>
            </w:r>
            <w:r>
              <w:rPr>
                <w:rFonts w:eastAsia="Calibri" w:cs="Tahoma"/>
                <w:noProof/>
                <w:szCs w:val="24"/>
              </w:rPr>
              <w:t> </w:t>
            </w:r>
            <w:r>
              <w:rPr>
                <w:rFonts w:eastAsia="Calibri" w:cs="Tahoma"/>
                <w:noProof/>
                <w:szCs w:val="24"/>
              </w:rPr>
              <w:t> </w:t>
            </w:r>
            <w:r>
              <w:rPr>
                <w:rFonts w:eastAsia="Calibri" w:cs="Tahoma"/>
                <w:noProof/>
                <w:szCs w:val="24"/>
              </w:rPr>
              <w:t> </w:t>
            </w:r>
            <w:r>
              <w:rPr>
                <w:rFonts w:eastAsia="Calibri" w:cs="Tahoma"/>
                <w:noProof/>
                <w:szCs w:val="24"/>
              </w:rPr>
              <w:t> </w:t>
            </w:r>
            <w:r>
              <w:rPr>
                <w:rFonts w:eastAsia="Calibri" w:cs="Tahoma"/>
                <w:noProof/>
                <w:szCs w:val="24"/>
              </w:rPr>
              <w:t> </w:t>
            </w:r>
            <w:r>
              <w:rPr>
                <w:rFonts w:eastAsia="Calibri" w:cs="Tahoma"/>
                <w:szCs w:val="24"/>
              </w:rPr>
              <w:fldChar w:fldCharType="end"/>
            </w:r>
            <w:bookmarkEnd w:id="3"/>
          </w:p>
        </w:tc>
        <w:tc>
          <w:tcPr>
            <w:tcW w:w="6347" w:type="dxa"/>
            <w:gridSpan w:val="2"/>
          </w:tcPr>
          <w:p w14:paraId="59F35168" w14:textId="77777777" w:rsidR="008C56F2" w:rsidRPr="0086594D" w:rsidRDefault="008C56F2" w:rsidP="003915B6">
            <w:pPr>
              <w:rPr>
                <w:rFonts w:eastAsia="Calibri" w:cs="Tahoma"/>
                <w:b/>
                <w:bCs/>
                <w:szCs w:val="24"/>
              </w:rPr>
            </w:pPr>
            <w:r w:rsidRPr="0086594D">
              <w:rPr>
                <w:rFonts w:eastAsia="Calibri" w:cs="Tahoma"/>
                <w:b/>
                <w:bCs/>
                <w:szCs w:val="24"/>
              </w:rPr>
              <w:t>District &amp; School</w:t>
            </w:r>
          </w:p>
          <w:p w14:paraId="6686EF6D" w14:textId="33DC19A0" w:rsidR="008C56F2" w:rsidRPr="0086594D" w:rsidRDefault="00E943E3" w:rsidP="003915B6">
            <w:pPr>
              <w:rPr>
                <w:rFonts w:eastAsia="Calibri" w:cs="Tahoma"/>
                <w:b/>
                <w:bCs/>
                <w:szCs w:val="24"/>
              </w:rPr>
            </w:pPr>
            <w:r>
              <w:rPr>
                <w:rFonts w:eastAsia="Calibri" w:cs="Tahoma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" w:name="Text23"/>
            <w:r>
              <w:rPr>
                <w:rFonts w:eastAsia="Calibri" w:cs="Tahoma"/>
                <w:szCs w:val="24"/>
              </w:rPr>
              <w:instrText xml:space="preserve"> FORMTEXT </w:instrText>
            </w:r>
            <w:r>
              <w:rPr>
                <w:rFonts w:eastAsia="Calibri" w:cs="Tahoma"/>
                <w:szCs w:val="24"/>
              </w:rPr>
            </w:r>
            <w:r>
              <w:rPr>
                <w:rFonts w:eastAsia="Calibri" w:cs="Tahoma"/>
                <w:szCs w:val="24"/>
              </w:rPr>
              <w:fldChar w:fldCharType="separate"/>
            </w:r>
            <w:r>
              <w:rPr>
                <w:rFonts w:eastAsia="Calibri" w:cs="Tahoma"/>
                <w:noProof/>
                <w:szCs w:val="24"/>
              </w:rPr>
              <w:t> </w:t>
            </w:r>
            <w:r>
              <w:rPr>
                <w:rFonts w:eastAsia="Calibri" w:cs="Tahoma"/>
                <w:noProof/>
                <w:szCs w:val="24"/>
              </w:rPr>
              <w:t> </w:t>
            </w:r>
            <w:r>
              <w:rPr>
                <w:rFonts w:eastAsia="Calibri" w:cs="Tahoma"/>
                <w:noProof/>
                <w:szCs w:val="24"/>
              </w:rPr>
              <w:t> </w:t>
            </w:r>
            <w:r>
              <w:rPr>
                <w:rFonts w:eastAsia="Calibri" w:cs="Tahoma"/>
                <w:noProof/>
                <w:szCs w:val="24"/>
              </w:rPr>
              <w:t> </w:t>
            </w:r>
            <w:r>
              <w:rPr>
                <w:rFonts w:eastAsia="Calibri" w:cs="Tahoma"/>
                <w:noProof/>
                <w:szCs w:val="24"/>
              </w:rPr>
              <w:t> </w:t>
            </w:r>
            <w:r>
              <w:rPr>
                <w:rFonts w:eastAsia="Calibri" w:cs="Tahoma"/>
                <w:szCs w:val="24"/>
              </w:rPr>
              <w:fldChar w:fldCharType="end"/>
            </w:r>
            <w:bookmarkEnd w:id="4"/>
          </w:p>
        </w:tc>
      </w:tr>
    </w:tbl>
    <w:p w14:paraId="3B43FB45" w14:textId="77777777" w:rsidR="008C56F2" w:rsidRDefault="008C56F2" w:rsidP="008C56F2">
      <w:pPr>
        <w:rPr>
          <w:rFonts w:eastAsia="Calibri" w:cs="Tahoma"/>
          <w:b/>
          <w:bCs/>
          <w:szCs w:val="24"/>
        </w:rPr>
      </w:pPr>
    </w:p>
    <w:p w14:paraId="3A0B659A" w14:textId="77777777" w:rsidR="008C56F2" w:rsidRPr="0086594D" w:rsidRDefault="008C56F2" w:rsidP="008C56F2">
      <w:pPr>
        <w:rPr>
          <w:rFonts w:eastAsia="Calibri" w:cs="Tahoma"/>
          <w:b/>
          <w:bCs/>
          <w:szCs w:val="24"/>
        </w:rPr>
      </w:pPr>
      <w:r w:rsidRPr="0002779F">
        <w:rPr>
          <w:rStyle w:val="Heading2Char"/>
        </w:rPr>
        <w:t xml:space="preserve">Statewide and District Assessments: </w:t>
      </w:r>
      <w:r w:rsidRPr="0086594D">
        <w:rPr>
          <w:rFonts w:eastAsia="Calibri" w:cs="Tahoma"/>
          <w:b/>
          <w:bCs/>
          <w:szCs w:val="24"/>
        </w:rPr>
        <w:br/>
        <w:t>The student will:</w:t>
      </w:r>
    </w:p>
    <w:p w14:paraId="62458F1F" w14:textId="67BB573A" w:rsidR="008C56F2" w:rsidRPr="0086594D" w:rsidRDefault="00E943E3" w:rsidP="008C56F2">
      <w:pPr>
        <w:rPr>
          <w:rFonts w:eastAsia="Calibri" w:cs="Tahoma"/>
          <w:szCs w:val="24"/>
        </w:rPr>
      </w:pPr>
      <w:r>
        <w:rPr>
          <w:rFonts w:eastAsia="Calibri" w:cs="Tahoma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3"/>
      <w:r>
        <w:rPr>
          <w:rFonts w:eastAsia="Calibri" w:cs="Tahoma"/>
          <w:szCs w:val="24"/>
        </w:rPr>
        <w:instrText xml:space="preserve"> FORMCHECKBOX </w:instrText>
      </w:r>
      <w:r w:rsidR="007C46BA">
        <w:rPr>
          <w:rFonts w:eastAsia="Calibri" w:cs="Tahoma"/>
          <w:szCs w:val="24"/>
        </w:rPr>
      </w:r>
      <w:r w:rsidR="007C46BA">
        <w:rPr>
          <w:rFonts w:eastAsia="Calibri" w:cs="Tahoma"/>
          <w:szCs w:val="24"/>
        </w:rPr>
        <w:fldChar w:fldCharType="separate"/>
      </w:r>
      <w:r>
        <w:rPr>
          <w:rFonts w:eastAsia="Calibri" w:cs="Tahoma"/>
          <w:szCs w:val="24"/>
        </w:rPr>
        <w:fldChar w:fldCharType="end"/>
      </w:r>
      <w:bookmarkEnd w:id="5"/>
      <w:r>
        <w:rPr>
          <w:rFonts w:eastAsia="Calibri" w:cs="Tahoma"/>
          <w:szCs w:val="24"/>
        </w:rPr>
        <w:tab/>
      </w:r>
      <w:r w:rsidR="008C56F2" w:rsidRPr="0086594D">
        <w:rPr>
          <w:rFonts w:eastAsia="Calibri" w:cs="Tahoma"/>
          <w:szCs w:val="24"/>
        </w:rPr>
        <w:t xml:space="preserve">Participate in statewide and district assessments </w:t>
      </w:r>
      <w:r w:rsidR="008C56F2" w:rsidRPr="00651B85">
        <w:rPr>
          <w:rFonts w:eastAsia="Calibri" w:cs="Tahoma"/>
          <w:b/>
          <w:bCs/>
          <w:szCs w:val="24"/>
        </w:rPr>
        <w:t>without</w:t>
      </w:r>
      <w:r w:rsidR="008C56F2" w:rsidRPr="0086594D">
        <w:rPr>
          <w:rFonts w:eastAsia="Calibri" w:cs="Tahoma"/>
          <w:szCs w:val="24"/>
        </w:rPr>
        <w:t xml:space="preserve"> accommodations.</w:t>
      </w:r>
    </w:p>
    <w:p w14:paraId="219091B9" w14:textId="16B297F0" w:rsidR="008C56F2" w:rsidRPr="0086594D" w:rsidRDefault="008C56F2" w:rsidP="008C56F2">
      <w:pPr>
        <w:ind w:left="720" w:hanging="720"/>
        <w:rPr>
          <w:rFonts w:eastAsia="Calibri" w:cs="Tahoma"/>
          <w:szCs w:val="24"/>
        </w:rPr>
      </w:pPr>
      <w:r w:rsidRPr="0086594D">
        <w:rPr>
          <w:rFonts w:eastAsia="Calibri" w:cs="Tahoma"/>
          <w:szCs w:val="24"/>
        </w:rPr>
        <w:fldChar w:fldCharType="begin" w:fldLock="1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"/>
      <w:r w:rsidRPr="0086594D">
        <w:rPr>
          <w:rFonts w:eastAsia="Calibri" w:cs="Tahoma"/>
          <w:szCs w:val="24"/>
        </w:rPr>
        <w:instrText xml:space="preserve"> FORMCHECKBOX </w:instrText>
      </w:r>
      <w:r w:rsidR="007C46BA">
        <w:rPr>
          <w:rFonts w:eastAsia="Calibri" w:cs="Tahoma"/>
          <w:szCs w:val="24"/>
        </w:rPr>
      </w:r>
      <w:r w:rsidR="007C46BA">
        <w:rPr>
          <w:rFonts w:eastAsia="Calibri" w:cs="Tahoma"/>
          <w:szCs w:val="24"/>
        </w:rPr>
        <w:fldChar w:fldCharType="separate"/>
      </w:r>
      <w:r w:rsidRPr="0086594D">
        <w:rPr>
          <w:rFonts w:eastAsia="Calibri" w:cs="Tahoma"/>
          <w:szCs w:val="24"/>
        </w:rPr>
        <w:fldChar w:fldCharType="end"/>
      </w:r>
      <w:bookmarkEnd w:id="6"/>
      <w:r w:rsidRPr="0086594D">
        <w:rPr>
          <w:rFonts w:eastAsia="Calibri" w:cs="Tahoma"/>
          <w:szCs w:val="24"/>
        </w:rPr>
        <w:tab/>
        <w:t xml:space="preserve">Participate in statewide and district assessments </w:t>
      </w:r>
      <w:r w:rsidRPr="00651B85">
        <w:rPr>
          <w:rFonts w:eastAsia="Calibri" w:cs="Tahoma"/>
          <w:b/>
          <w:bCs/>
          <w:szCs w:val="24"/>
        </w:rPr>
        <w:t>with</w:t>
      </w:r>
      <w:r w:rsidRPr="0086594D">
        <w:rPr>
          <w:rFonts w:eastAsia="Calibri" w:cs="Tahoma"/>
          <w:szCs w:val="24"/>
        </w:rPr>
        <w:t xml:space="preserve"> the follow</w:t>
      </w:r>
      <w:r w:rsidR="00651B85">
        <w:rPr>
          <w:rFonts w:eastAsia="Calibri" w:cs="Tahoma"/>
          <w:szCs w:val="24"/>
        </w:rPr>
        <w:t>ing accommodations.</w:t>
      </w:r>
    </w:p>
    <w:p w14:paraId="42332A8B" w14:textId="77777777" w:rsidR="008C56F2" w:rsidRPr="0086594D" w:rsidRDefault="008C56F2" w:rsidP="008C56F2">
      <w:pPr>
        <w:rPr>
          <w:rFonts w:eastAsia="Calibri" w:cs="Tahoma"/>
          <w:szCs w:val="24"/>
        </w:rPr>
      </w:pPr>
    </w:p>
    <w:tbl>
      <w:tblPr>
        <w:tblW w:w="10619" w:type="dxa"/>
        <w:jc w:val="center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619"/>
      </w:tblGrid>
      <w:tr w:rsidR="008C56F2" w:rsidRPr="0086594D" w14:paraId="528CF1A4" w14:textId="77777777" w:rsidTr="003915B6">
        <w:trPr>
          <w:trHeight w:val="360"/>
          <w:jc w:val="center"/>
        </w:trPr>
        <w:tc>
          <w:tcPr>
            <w:tcW w:w="10619" w:type="dxa"/>
            <w:shd w:val="clear" w:color="auto" w:fill="FFF2CC"/>
            <w:vAlign w:val="center"/>
          </w:tcPr>
          <w:p w14:paraId="3FF3E326" w14:textId="77777777" w:rsidR="008C56F2" w:rsidRDefault="008C56F2" w:rsidP="003915B6">
            <w:pPr>
              <w:rPr>
                <w:rFonts w:eastAsia="Calibri" w:cs="Tahoma"/>
                <w:bCs/>
                <w:i/>
                <w:iCs/>
                <w:szCs w:val="24"/>
                <w:shd w:val="clear" w:color="auto" w:fill="FFF2CC"/>
              </w:rPr>
            </w:pPr>
            <w:r w:rsidRPr="0086594D">
              <w:rPr>
                <w:rFonts w:eastAsia="Calibri" w:cs="Tahoma"/>
                <w:b/>
                <w:szCs w:val="24"/>
                <w:shd w:val="clear" w:color="auto" w:fill="FFF2CC"/>
              </w:rPr>
              <w:t>A</w:t>
            </w:r>
            <w:r>
              <w:rPr>
                <w:rFonts w:eastAsia="Calibri" w:cs="Tahoma"/>
                <w:b/>
                <w:szCs w:val="24"/>
                <w:shd w:val="clear" w:color="auto" w:fill="FFF2CC"/>
              </w:rPr>
              <w:t>SSESSMENT A</w:t>
            </w:r>
            <w:r w:rsidRPr="0086594D">
              <w:rPr>
                <w:rFonts w:eastAsia="Calibri" w:cs="Tahoma"/>
                <w:b/>
                <w:szCs w:val="24"/>
                <w:shd w:val="clear" w:color="auto" w:fill="FFF2CC"/>
              </w:rPr>
              <w:t>CCOMMODATIONS</w:t>
            </w:r>
            <w:r w:rsidRPr="0086594D">
              <w:rPr>
                <w:rFonts w:eastAsia="Calibri" w:cs="Tahoma"/>
                <w:b/>
                <w:szCs w:val="24"/>
              </w:rPr>
              <w:t xml:space="preserve"> </w:t>
            </w:r>
            <w:r w:rsidRPr="0086594D">
              <w:rPr>
                <w:rFonts w:eastAsia="Calibri" w:cs="Tahoma"/>
                <w:bCs/>
                <w:i/>
                <w:iCs/>
                <w:szCs w:val="24"/>
                <w:shd w:val="clear" w:color="auto" w:fill="FFF2CC"/>
              </w:rPr>
              <w:t xml:space="preserve"> </w:t>
            </w:r>
          </w:p>
          <w:p w14:paraId="0A5DFBAE" w14:textId="391A6B56" w:rsidR="008C56F2" w:rsidRPr="0086594D" w:rsidRDefault="008C56F2">
            <w:pPr>
              <w:rPr>
                <w:rFonts w:eastAsia="Calibri" w:cs="Tahoma"/>
                <w:b/>
                <w:szCs w:val="24"/>
              </w:rPr>
            </w:pPr>
            <w:r w:rsidRPr="00651B85">
              <w:rPr>
                <w:rFonts w:eastAsia="Calibri" w:cs="Tahoma"/>
                <w:bCs/>
                <w:szCs w:val="24"/>
                <w:shd w:val="clear" w:color="auto" w:fill="FFF2CC"/>
              </w:rPr>
              <w:t>Please refer to the</w:t>
            </w:r>
            <w:r>
              <w:rPr>
                <w:rFonts w:eastAsia="Calibri" w:cs="Tahoma"/>
                <w:bCs/>
                <w:i/>
                <w:iCs/>
                <w:szCs w:val="24"/>
                <w:shd w:val="clear" w:color="auto" w:fill="FFF2CC"/>
              </w:rPr>
              <w:t xml:space="preserve"> </w:t>
            </w:r>
            <w:r w:rsidR="003A1567" w:rsidRPr="005A7C63">
              <w:rPr>
                <w:rFonts w:cs="Tahoma"/>
                <w:i/>
                <w:szCs w:val="24"/>
              </w:rPr>
              <w:t xml:space="preserve">Participation Guidelines for </w:t>
            </w:r>
            <w:r w:rsidR="003A1567">
              <w:rPr>
                <w:rFonts w:cs="Tahoma"/>
                <w:i/>
                <w:szCs w:val="24"/>
              </w:rPr>
              <w:t xml:space="preserve">Inclusion of </w:t>
            </w:r>
            <w:r w:rsidR="003A1567" w:rsidRPr="005A7C63">
              <w:rPr>
                <w:rFonts w:cs="Tahoma"/>
                <w:i/>
                <w:szCs w:val="24"/>
              </w:rPr>
              <w:t>Alaska Students in State Assessments</w:t>
            </w:r>
            <w:r w:rsidR="00130587">
              <w:rPr>
                <w:rFonts w:eastAsia="Calibri" w:cs="Tahoma"/>
                <w:bCs/>
                <w:i/>
                <w:iCs/>
                <w:szCs w:val="24"/>
                <w:shd w:val="clear" w:color="auto" w:fill="FFF2CC"/>
              </w:rPr>
              <w:t xml:space="preserve"> </w:t>
            </w:r>
            <w:r w:rsidRPr="00651B85">
              <w:rPr>
                <w:rFonts w:eastAsia="Calibri" w:cs="Tahoma"/>
                <w:bCs/>
                <w:szCs w:val="24"/>
                <w:shd w:val="clear" w:color="auto" w:fill="FFF2CC"/>
              </w:rPr>
              <w:t>for further information on allow</w:t>
            </w:r>
            <w:r w:rsidR="00395740" w:rsidRPr="00651B85">
              <w:rPr>
                <w:rFonts w:eastAsia="Calibri" w:cs="Tahoma"/>
                <w:bCs/>
                <w:szCs w:val="24"/>
                <w:shd w:val="clear" w:color="auto" w:fill="FFF2CC"/>
              </w:rPr>
              <w:t>able accommodations for required</w:t>
            </w:r>
            <w:r w:rsidRPr="00651B85">
              <w:rPr>
                <w:rFonts w:eastAsia="Calibri" w:cs="Tahoma"/>
                <w:bCs/>
                <w:szCs w:val="24"/>
                <w:shd w:val="clear" w:color="auto" w:fill="FFF2CC"/>
              </w:rPr>
              <w:t xml:space="preserve"> state assessments.</w:t>
            </w:r>
            <w:r w:rsidR="00E943E3" w:rsidRPr="00651B85">
              <w:rPr>
                <w:rFonts w:eastAsia="Calibri" w:cs="Tahoma"/>
                <w:bCs/>
                <w:szCs w:val="24"/>
                <w:shd w:val="clear" w:color="auto" w:fill="FFF2CC"/>
              </w:rPr>
              <w:t xml:space="preserve">  The Participation Guidelines and </w:t>
            </w:r>
            <w:r w:rsidR="00651B85">
              <w:rPr>
                <w:rFonts w:eastAsia="Calibri" w:cs="Tahoma"/>
                <w:bCs/>
                <w:szCs w:val="24"/>
                <w:shd w:val="clear" w:color="auto" w:fill="FFF2CC"/>
              </w:rPr>
              <w:t>accompanying</w:t>
            </w:r>
            <w:r w:rsidR="00E943E3" w:rsidRPr="00651B85">
              <w:rPr>
                <w:rFonts w:eastAsia="Calibri" w:cs="Tahoma"/>
                <w:bCs/>
                <w:szCs w:val="24"/>
                <w:shd w:val="clear" w:color="auto" w:fill="FFF2CC"/>
              </w:rPr>
              <w:t xml:space="preserve"> </w:t>
            </w:r>
            <w:r w:rsidR="00651B85">
              <w:rPr>
                <w:rFonts w:eastAsia="Calibri" w:cs="Tahoma"/>
                <w:bCs/>
                <w:szCs w:val="24"/>
                <w:shd w:val="clear" w:color="auto" w:fill="FFF2CC"/>
              </w:rPr>
              <w:t>h</w:t>
            </w:r>
            <w:r w:rsidR="00E943E3" w:rsidRPr="00651B85">
              <w:rPr>
                <w:rFonts w:eastAsia="Calibri" w:cs="Tahoma"/>
                <w:bCs/>
                <w:szCs w:val="24"/>
                <w:shd w:val="clear" w:color="auto" w:fill="FFF2CC"/>
              </w:rPr>
              <w:t xml:space="preserve">andbook are available on the </w:t>
            </w:r>
            <w:hyperlink r:id="rId9" w:history="1">
              <w:r w:rsidR="00E943E3" w:rsidRPr="00651B85">
                <w:rPr>
                  <w:rStyle w:val="Hyperlink"/>
                  <w:rFonts w:eastAsia="Calibri" w:cs="Tahoma"/>
                  <w:bCs/>
                  <w:szCs w:val="24"/>
                  <w:shd w:val="clear" w:color="auto" w:fill="FFF2CC"/>
                </w:rPr>
                <w:t>DEED Accommodations webpage</w:t>
              </w:r>
            </w:hyperlink>
            <w:r w:rsidR="00E943E3" w:rsidRPr="00651B85">
              <w:rPr>
                <w:rFonts w:eastAsia="Calibri" w:cs="Tahoma"/>
                <w:bCs/>
                <w:szCs w:val="24"/>
                <w:shd w:val="clear" w:color="auto" w:fill="FFF2CC"/>
              </w:rPr>
              <w:t xml:space="preserve"> (</w:t>
            </w:r>
            <w:r w:rsidR="00E943E3" w:rsidRPr="00651B85">
              <w:t>education.alaska.gov/assessments/accommodations).</w:t>
            </w:r>
          </w:p>
        </w:tc>
      </w:tr>
    </w:tbl>
    <w:p w14:paraId="041EF999" w14:textId="34CA71A7" w:rsidR="008C56F2" w:rsidRPr="00C55C4B" w:rsidRDefault="00651B85" w:rsidP="0002779F">
      <w:pPr>
        <w:pStyle w:val="Heading2"/>
      </w:pPr>
      <w:r>
        <w:t xml:space="preserve">Alaska System of Academic Readiness (AK STAR) and </w:t>
      </w:r>
      <w:r w:rsidR="00C55C4B">
        <w:t xml:space="preserve">Alaska Science Assessment Allowable </w:t>
      </w:r>
      <w:r w:rsidR="00C55C4B" w:rsidRPr="00411078">
        <w:t>Accommodation</w:t>
      </w:r>
      <w:r w:rsidR="00C55C4B">
        <w:t>s for English Learners</w:t>
      </w:r>
      <w:r w:rsidR="00C55C4B" w:rsidRPr="00411078">
        <w:t xml:space="preserve"> </w:t>
      </w:r>
    </w:p>
    <w:p w14:paraId="4825B48F" w14:textId="6F871B82" w:rsidR="00891A3D" w:rsidRPr="00891A3D" w:rsidRDefault="00891A3D" w:rsidP="00891A3D">
      <w:pPr>
        <w:pStyle w:val="ListParagraph"/>
        <w:numPr>
          <w:ilvl w:val="0"/>
          <w:numId w:val="6"/>
        </w:numPr>
        <w:ind w:left="360"/>
        <w:rPr>
          <w:b/>
        </w:rPr>
      </w:pPr>
      <w:r w:rsidRPr="00891A3D">
        <w:rPr>
          <w:b/>
        </w:rPr>
        <w:t>Test Directions</w:t>
      </w:r>
    </w:p>
    <w:p w14:paraId="6321071E" w14:textId="75B64346" w:rsidR="00891A3D" w:rsidRDefault="00891A3D" w:rsidP="00891A3D">
      <w:pPr>
        <w:spacing w:after="120"/>
        <w:ind w:left="360"/>
        <w:rPr>
          <w:rFonts w:eastAsia="Calibri" w:cs="Tahoma"/>
          <w:szCs w:val="24"/>
        </w:rPr>
      </w:pPr>
      <w:r>
        <w:t xml:space="preserve">Read aloud, in English or in native language, the test directions. </w:t>
      </w:r>
      <w:r>
        <w:rPr>
          <w:rFonts w:eastAsia="Calibri" w:cs="Tahoma"/>
          <w:szCs w:val="24"/>
        </w:rPr>
        <w:t xml:space="preserve">This includes </w:t>
      </w:r>
      <w:r w:rsidRPr="00E75AC3">
        <w:rPr>
          <w:rFonts w:eastAsia="Calibri" w:cs="Tahoma"/>
          <w:szCs w:val="24"/>
        </w:rPr>
        <w:t>directions that are read aloud to all student</w:t>
      </w:r>
      <w:r>
        <w:rPr>
          <w:rFonts w:eastAsia="Calibri" w:cs="Tahoma"/>
          <w:szCs w:val="24"/>
        </w:rPr>
        <w:t>s</w:t>
      </w:r>
      <w:r w:rsidRPr="00E75AC3">
        <w:rPr>
          <w:rFonts w:eastAsia="Calibri" w:cs="Tahoma"/>
          <w:szCs w:val="24"/>
        </w:rPr>
        <w:t xml:space="preserve"> by test administrators and/or clarification of test direct</w:t>
      </w:r>
      <w:r>
        <w:rPr>
          <w:rFonts w:eastAsia="Calibri" w:cs="Tahoma"/>
          <w:szCs w:val="24"/>
        </w:rPr>
        <w:t>ions embedded within the assessment.</w:t>
      </w:r>
      <w:r w:rsidRPr="00E75AC3">
        <w:rPr>
          <w:rFonts w:eastAsia="Calibri" w:cs="Tahoma"/>
          <w:szCs w:val="24"/>
        </w:rPr>
        <w:t xml:space="preserve"> Test directions do not include test items or prompts</w:t>
      </w:r>
      <w:r>
        <w:rPr>
          <w:rFonts w:eastAsia="Calibri" w:cs="Tahoma"/>
          <w:szCs w:val="24"/>
        </w:rPr>
        <w:t>.</w:t>
      </w:r>
    </w:p>
    <w:p w14:paraId="54E0B378" w14:textId="77777777" w:rsidR="00891A3D" w:rsidRDefault="00891A3D" w:rsidP="008C56F2">
      <w:pPr>
        <w:pStyle w:val="ListParagraph"/>
        <w:numPr>
          <w:ilvl w:val="0"/>
          <w:numId w:val="2"/>
        </w:numPr>
      </w:pPr>
      <w:r>
        <w:t>Provide written version of written/oral test directions.</w:t>
      </w:r>
    </w:p>
    <w:p w14:paraId="4B51D64A" w14:textId="77777777" w:rsidR="00891A3D" w:rsidRDefault="00891A3D" w:rsidP="008C56F2">
      <w:pPr>
        <w:pStyle w:val="ListParagraph"/>
        <w:numPr>
          <w:ilvl w:val="0"/>
          <w:numId w:val="2"/>
        </w:numPr>
      </w:pPr>
      <w:r>
        <w:t xml:space="preserve">Read aloud and/or repeat written and/or oral test directions. </w:t>
      </w:r>
    </w:p>
    <w:p w14:paraId="381BA7FE" w14:textId="17DE434E" w:rsidR="00891A3D" w:rsidRDefault="00891A3D" w:rsidP="008C56F2">
      <w:pPr>
        <w:pStyle w:val="ListParagraph"/>
        <w:numPr>
          <w:ilvl w:val="0"/>
          <w:numId w:val="2"/>
        </w:numPr>
      </w:pPr>
      <w:r>
        <w:t>Clarify/explain test directions if requested by the student.</w:t>
      </w:r>
    </w:p>
    <w:p w14:paraId="44C8D842" w14:textId="77777777" w:rsidR="00891A3D" w:rsidRDefault="00891A3D" w:rsidP="00891A3D"/>
    <w:p w14:paraId="18089125" w14:textId="6CA4AE3B" w:rsidR="00891A3D" w:rsidRPr="00891A3D" w:rsidRDefault="00891A3D" w:rsidP="00891A3D">
      <w:pPr>
        <w:pStyle w:val="ListParagraph"/>
        <w:numPr>
          <w:ilvl w:val="0"/>
          <w:numId w:val="6"/>
        </w:numPr>
        <w:ind w:left="360"/>
        <w:rPr>
          <w:b/>
        </w:rPr>
      </w:pPr>
      <w:r w:rsidRPr="00891A3D">
        <w:rPr>
          <w:b/>
        </w:rPr>
        <w:t>Test Items</w:t>
      </w:r>
    </w:p>
    <w:p w14:paraId="1BB4F210" w14:textId="3AD92E03" w:rsidR="00891A3D" w:rsidRDefault="00891A3D" w:rsidP="00891A3D">
      <w:pPr>
        <w:spacing w:after="120"/>
        <w:ind w:firstLine="360"/>
      </w:pPr>
      <w:r>
        <w:t xml:space="preserve">Test items </w:t>
      </w:r>
      <w:proofErr w:type="gramStart"/>
      <w:r>
        <w:t>include:</w:t>
      </w:r>
      <w:proofErr w:type="gramEnd"/>
      <w:r>
        <w:t xml:space="preserve"> test questions</w:t>
      </w:r>
      <w:r w:rsidR="007C46BA">
        <w:t xml:space="preserve"> and</w:t>
      </w:r>
      <w:r>
        <w:t xml:space="preserve"> answer choices.</w:t>
      </w:r>
    </w:p>
    <w:p w14:paraId="07B71D71" w14:textId="77777777" w:rsidR="00891A3D" w:rsidRDefault="00891A3D" w:rsidP="008C56F2">
      <w:pPr>
        <w:pStyle w:val="ListParagraph"/>
        <w:numPr>
          <w:ilvl w:val="0"/>
          <w:numId w:val="3"/>
        </w:numPr>
      </w:pPr>
      <w:r>
        <w:t>Provide a published word-to-word bilingual dictionary that does NOT contain pictures or definitions. Electronic dictionaries are not allowed.</w:t>
      </w:r>
    </w:p>
    <w:p w14:paraId="16F1326C" w14:textId="77777777" w:rsidR="00891A3D" w:rsidRPr="00C55C4B" w:rsidRDefault="00891A3D" w:rsidP="008C56F2">
      <w:pPr>
        <w:pStyle w:val="ListParagraph"/>
        <w:numPr>
          <w:ilvl w:val="0"/>
          <w:numId w:val="3"/>
        </w:numPr>
      </w:pPr>
      <w:r>
        <w:t xml:space="preserve">Provide the native language word for an unknown word in an assessment item, when requested by the student. </w:t>
      </w:r>
      <w:r w:rsidRPr="00E6531D">
        <w:rPr>
          <w:b/>
        </w:rPr>
        <w:t>(Not allowed for reading passages)</w:t>
      </w:r>
    </w:p>
    <w:p w14:paraId="3E281FD1" w14:textId="77777777" w:rsidR="00891A3D" w:rsidRPr="00C55C4B" w:rsidRDefault="00891A3D" w:rsidP="00C55C4B">
      <w:pPr>
        <w:pStyle w:val="ListParagraph"/>
        <w:rPr>
          <w:i/>
        </w:rPr>
      </w:pPr>
      <w:r>
        <w:rPr>
          <w:i/>
        </w:rPr>
        <w:t>Translation should not include additional words, ideas or examples.</w:t>
      </w:r>
    </w:p>
    <w:p w14:paraId="245972D0" w14:textId="026E07C2" w:rsidR="00891A3D" w:rsidRPr="00891A3D" w:rsidRDefault="00891A3D" w:rsidP="00C55C4B">
      <w:pPr>
        <w:pStyle w:val="ListParagraph"/>
        <w:numPr>
          <w:ilvl w:val="0"/>
          <w:numId w:val="3"/>
        </w:numPr>
      </w:pPr>
      <w:r>
        <w:lastRenderedPageBreak/>
        <w:t>Allow the student to respond orally to</w:t>
      </w:r>
      <w:r w:rsidRPr="00411078">
        <w:rPr>
          <w:rFonts w:eastAsia="Calibri" w:cs="Tahoma"/>
          <w:szCs w:val="24"/>
        </w:rPr>
        <w:t xml:space="preserve"> </w:t>
      </w:r>
      <w:r w:rsidRPr="00411078">
        <w:t>const</w:t>
      </w:r>
      <w:r w:rsidR="00E943E3">
        <w:t>ructed response items in English</w:t>
      </w:r>
      <w:r w:rsidRPr="00411078">
        <w:t xml:space="preserve"> for math, and/or science test(s).</w:t>
      </w:r>
      <w:r>
        <w:t xml:space="preserve"> </w:t>
      </w:r>
      <w:r w:rsidRPr="00E6531D">
        <w:rPr>
          <w:b/>
        </w:rPr>
        <w:t>(Not allowed for ELA).</w:t>
      </w:r>
      <w:r>
        <w:t xml:space="preserve"> </w:t>
      </w:r>
      <w:r w:rsidRPr="00C55C4B">
        <w:rPr>
          <w:i/>
        </w:rPr>
        <w:t>This accommodation requires thoughtful consideration and will only apply to select students for state assessments.</w:t>
      </w:r>
    </w:p>
    <w:p w14:paraId="27396C44" w14:textId="77777777" w:rsidR="00891A3D" w:rsidRDefault="00891A3D" w:rsidP="00891A3D">
      <w:pPr>
        <w:ind w:left="360"/>
      </w:pPr>
    </w:p>
    <w:p w14:paraId="16965FE5" w14:textId="268B7D57" w:rsidR="00891A3D" w:rsidRPr="00891A3D" w:rsidRDefault="00891A3D" w:rsidP="00891A3D">
      <w:pPr>
        <w:pStyle w:val="ListParagraph"/>
        <w:numPr>
          <w:ilvl w:val="0"/>
          <w:numId w:val="6"/>
        </w:numPr>
        <w:ind w:left="360"/>
        <w:rPr>
          <w:rFonts w:eastAsia="Calibri" w:cs="Tahoma"/>
          <w:szCs w:val="24"/>
        </w:rPr>
      </w:pPr>
      <w:r w:rsidRPr="00891A3D">
        <w:rPr>
          <w:rFonts w:eastAsia="Calibri" w:cs="Tahoma"/>
          <w:b/>
          <w:szCs w:val="24"/>
        </w:rPr>
        <w:t>Location</w:t>
      </w:r>
    </w:p>
    <w:p w14:paraId="21E98EDD" w14:textId="77777777" w:rsidR="00891A3D" w:rsidRDefault="00891A3D" w:rsidP="008C56F2">
      <w:pPr>
        <w:pStyle w:val="ListParagraph"/>
        <w:numPr>
          <w:ilvl w:val="0"/>
          <w:numId w:val="4"/>
        </w:numPr>
        <w:rPr>
          <w:rFonts w:eastAsia="Calibri" w:cs="Tahoma"/>
          <w:szCs w:val="24"/>
        </w:rPr>
      </w:pPr>
      <w:r>
        <w:rPr>
          <w:rFonts w:eastAsia="Calibri" w:cs="Tahoma"/>
          <w:szCs w:val="24"/>
        </w:rPr>
        <w:t>Administering the test individually or in a small group in a separate location.</w:t>
      </w:r>
    </w:p>
    <w:p w14:paraId="181A7061" w14:textId="08921909" w:rsidR="00891A3D" w:rsidRDefault="00891A3D" w:rsidP="00B229C1">
      <w:pPr>
        <w:pStyle w:val="ListParagraph"/>
        <w:numPr>
          <w:ilvl w:val="0"/>
          <w:numId w:val="4"/>
        </w:numPr>
        <w:rPr>
          <w:rFonts w:eastAsia="Calibri" w:cs="Tahoma"/>
          <w:szCs w:val="24"/>
        </w:rPr>
      </w:pPr>
      <w:r>
        <w:rPr>
          <w:rFonts w:eastAsia="Calibri" w:cs="Tahoma"/>
          <w:szCs w:val="24"/>
        </w:rPr>
        <w:t>Using a specific test administrator.</w:t>
      </w:r>
    </w:p>
    <w:p w14:paraId="67D7232B" w14:textId="77777777" w:rsidR="00891A3D" w:rsidRPr="00891A3D" w:rsidRDefault="00891A3D" w:rsidP="00891A3D">
      <w:pPr>
        <w:ind w:left="360"/>
        <w:rPr>
          <w:rFonts w:eastAsia="Calibri" w:cs="Tahoma"/>
          <w:szCs w:val="24"/>
        </w:rPr>
      </w:pPr>
    </w:p>
    <w:p w14:paraId="04498D69" w14:textId="3D04CAA3" w:rsidR="00891A3D" w:rsidRPr="00891A3D" w:rsidRDefault="00891A3D" w:rsidP="00891A3D">
      <w:pPr>
        <w:pStyle w:val="ListParagraph"/>
        <w:numPr>
          <w:ilvl w:val="0"/>
          <w:numId w:val="6"/>
        </w:numPr>
        <w:spacing w:after="120"/>
        <w:ind w:left="360"/>
        <w:rPr>
          <w:rFonts w:eastAsia="Calibri" w:cs="Tahoma"/>
          <w:b/>
          <w:szCs w:val="24"/>
        </w:rPr>
      </w:pPr>
      <w:r w:rsidRPr="00891A3D">
        <w:rPr>
          <w:rFonts w:eastAsia="Calibri" w:cs="Tahoma"/>
          <w:b/>
          <w:szCs w:val="24"/>
        </w:rPr>
        <w:t>Read Aloud Accommodations</w:t>
      </w:r>
    </w:p>
    <w:p w14:paraId="14C2A1BB" w14:textId="4B39ABFA" w:rsidR="00891A3D" w:rsidRDefault="00891A3D" w:rsidP="00891A3D">
      <w:pPr>
        <w:ind w:left="360"/>
        <w:rPr>
          <w:rFonts w:eastAsia="Calibri" w:cs="Tahoma"/>
          <w:szCs w:val="24"/>
        </w:rPr>
      </w:pPr>
      <w:r>
        <w:rPr>
          <w:rFonts w:eastAsia="Calibri" w:cs="Tahoma"/>
          <w:szCs w:val="24"/>
        </w:rPr>
        <w:t xml:space="preserve">Accommodations embedded </w:t>
      </w:r>
      <w:r w:rsidR="007C46BA">
        <w:rPr>
          <w:rFonts w:eastAsia="Calibri" w:cs="Tahoma"/>
          <w:szCs w:val="24"/>
        </w:rPr>
        <w:t>with</w:t>
      </w:r>
      <w:r>
        <w:rPr>
          <w:rFonts w:eastAsia="Calibri" w:cs="Tahoma"/>
          <w:szCs w:val="24"/>
        </w:rPr>
        <w:t>in the</w:t>
      </w:r>
      <w:r w:rsidR="007C46BA">
        <w:rPr>
          <w:rFonts w:eastAsia="Calibri" w:cs="Tahoma"/>
          <w:szCs w:val="24"/>
        </w:rPr>
        <w:t xml:space="preserve"> computer-based assessment and selected in the</w:t>
      </w:r>
      <w:r w:rsidR="00651B85">
        <w:rPr>
          <w:rFonts w:eastAsia="Calibri" w:cs="Tahoma"/>
          <w:szCs w:val="24"/>
        </w:rPr>
        <w:t xml:space="preserve"> respective test administration portal </w:t>
      </w:r>
      <w:r>
        <w:rPr>
          <w:rFonts w:eastAsia="Calibri" w:cs="Tahoma"/>
          <w:szCs w:val="24"/>
        </w:rPr>
        <w:t xml:space="preserve">by a district employee with appropriate </w:t>
      </w:r>
      <w:r w:rsidR="00651B85">
        <w:rPr>
          <w:rFonts w:eastAsia="Calibri" w:cs="Tahoma"/>
          <w:szCs w:val="24"/>
        </w:rPr>
        <w:t xml:space="preserve">portal </w:t>
      </w:r>
      <w:r>
        <w:rPr>
          <w:rFonts w:eastAsia="Calibri" w:cs="Tahoma"/>
          <w:szCs w:val="24"/>
        </w:rPr>
        <w:t>permissions.</w:t>
      </w:r>
    </w:p>
    <w:p w14:paraId="09C33956" w14:textId="77777777" w:rsidR="00891A3D" w:rsidRDefault="00891A3D" w:rsidP="008C56F2">
      <w:pPr>
        <w:pStyle w:val="ListParagraph"/>
        <w:numPr>
          <w:ilvl w:val="0"/>
          <w:numId w:val="1"/>
        </w:numPr>
        <w:rPr>
          <w:rFonts w:eastAsia="Calibri" w:cs="Tahoma"/>
          <w:szCs w:val="24"/>
        </w:rPr>
      </w:pPr>
      <w:r>
        <w:rPr>
          <w:rFonts w:eastAsia="Calibri" w:cs="Tahoma"/>
          <w:szCs w:val="24"/>
        </w:rPr>
        <w:t>Text-to-Speech for MATH</w:t>
      </w:r>
    </w:p>
    <w:p w14:paraId="217B46C6" w14:textId="77777777" w:rsidR="00891A3D" w:rsidRDefault="00891A3D" w:rsidP="008C56F2">
      <w:pPr>
        <w:pStyle w:val="ListParagraph"/>
        <w:numPr>
          <w:ilvl w:val="0"/>
          <w:numId w:val="1"/>
        </w:numPr>
        <w:rPr>
          <w:rFonts w:eastAsia="Calibri" w:cs="Tahoma"/>
          <w:szCs w:val="24"/>
        </w:rPr>
      </w:pPr>
      <w:r>
        <w:rPr>
          <w:rFonts w:eastAsia="Calibri" w:cs="Tahoma"/>
          <w:szCs w:val="24"/>
        </w:rPr>
        <w:t>Text-to-Speech for ELA</w:t>
      </w:r>
    </w:p>
    <w:p w14:paraId="34709EC6" w14:textId="1D6B43D3" w:rsidR="00891A3D" w:rsidRPr="00651B85" w:rsidRDefault="00891A3D" w:rsidP="00651B85">
      <w:pPr>
        <w:pStyle w:val="ListParagraph"/>
        <w:numPr>
          <w:ilvl w:val="0"/>
          <w:numId w:val="1"/>
        </w:numPr>
        <w:spacing w:after="120"/>
        <w:rPr>
          <w:rFonts w:eastAsia="Calibri" w:cs="Tahoma"/>
          <w:szCs w:val="24"/>
        </w:rPr>
      </w:pPr>
      <w:r>
        <w:rPr>
          <w:rFonts w:eastAsia="Calibri" w:cs="Tahoma"/>
          <w:szCs w:val="24"/>
        </w:rPr>
        <w:t>Text-to-Speech for SCIENCE</w:t>
      </w:r>
    </w:p>
    <w:p w14:paraId="59A442F7" w14:textId="77777777" w:rsidR="00891A3D" w:rsidRDefault="00891A3D" w:rsidP="008C56F2">
      <w:pPr>
        <w:pStyle w:val="ListParagraph"/>
        <w:numPr>
          <w:ilvl w:val="0"/>
          <w:numId w:val="5"/>
        </w:numPr>
      </w:pPr>
      <w:r>
        <w:t>Human read aloud for ELA test</w:t>
      </w:r>
    </w:p>
    <w:p w14:paraId="0DA9E06A" w14:textId="77777777" w:rsidR="00891A3D" w:rsidRDefault="00891A3D" w:rsidP="008C56F2">
      <w:pPr>
        <w:pStyle w:val="ListParagraph"/>
        <w:numPr>
          <w:ilvl w:val="0"/>
          <w:numId w:val="5"/>
        </w:numPr>
      </w:pPr>
      <w:r>
        <w:t>Human read aloud for Math test</w:t>
      </w:r>
    </w:p>
    <w:p w14:paraId="4912FE73" w14:textId="77777777" w:rsidR="00891A3D" w:rsidRDefault="00891A3D" w:rsidP="008C56F2">
      <w:pPr>
        <w:pStyle w:val="ListParagraph"/>
        <w:numPr>
          <w:ilvl w:val="0"/>
          <w:numId w:val="5"/>
        </w:numPr>
      </w:pPr>
      <w:r>
        <w:t>Human read aloud for the Science test</w:t>
      </w:r>
    </w:p>
    <w:p w14:paraId="78B8679A" w14:textId="3E4019CF" w:rsidR="00891A3D" w:rsidRPr="002425DA" w:rsidRDefault="00891A3D">
      <w:pPr>
        <w:pStyle w:val="ListParagraph"/>
      </w:pPr>
      <w:bookmarkStart w:id="7" w:name="_Hlk92287185"/>
      <w:r>
        <w:t xml:space="preserve">*note: </w:t>
      </w:r>
      <w:r w:rsidR="00651B85">
        <w:t>Text-to-Speech</w:t>
      </w:r>
      <w:r>
        <w:t xml:space="preserve"> required unless student’s EL plan specifies “human” read aloud. Includes test questions and answer choices. </w:t>
      </w:r>
      <w:r w:rsidRPr="00E6531D">
        <w:rPr>
          <w:b/>
        </w:rPr>
        <w:t>(Read aloud of reading passages is not allowed.)</w:t>
      </w:r>
    </w:p>
    <w:bookmarkEnd w:id="7"/>
    <w:p w14:paraId="24762DA9" w14:textId="64C2802A" w:rsidR="00C55C4B" w:rsidRDefault="00C55C4B"/>
    <w:p w14:paraId="14BBA7F2" w14:textId="62BA0038" w:rsidR="00C55C4B" w:rsidRPr="00891A3D" w:rsidRDefault="00C55C4B" w:rsidP="00C55C4B">
      <w:pPr>
        <w:spacing w:after="240"/>
        <w:rPr>
          <w:rFonts w:ascii="Arial" w:hAnsi="Arial" w:cs="Arial"/>
          <w:b/>
          <w:bCs/>
          <w:szCs w:val="24"/>
          <w:u w:val="single"/>
        </w:rPr>
      </w:pPr>
      <w:r w:rsidRPr="00891A3D">
        <w:rPr>
          <w:rFonts w:ascii="Arial" w:hAnsi="Arial" w:cs="Arial"/>
          <w:b/>
          <w:bCs/>
          <w:szCs w:val="24"/>
          <w:u w:val="single"/>
        </w:rPr>
        <w:t>Signature and Date of Participants in Attendance at EL Meeting</w:t>
      </w:r>
    </w:p>
    <w:p w14:paraId="14A75317" w14:textId="77777777" w:rsidR="00891A3D" w:rsidRDefault="00891A3D" w:rsidP="00C55C4B">
      <w:pPr>
        <w:spacing w:after="240"/>
      </w:pPr>
    </w:p>
    <w:p w14:paraId="53803414" w14:textId="722B5EA9" w:rsidR="00891A3D" w:rsidRDefault="00891A3D" w:rsidP="00871D6F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Parent:</w:t>
      </w:r>
    </w:p>
    <w:p w14:paraId="7E914C6D" w14:textId="77777777" w:rsidR="00891A3D" w:rsidRDefault="00891A3D" w:rsidP="00871D6F">
      <w:pPr>
        <w:rPr>
          <w:rFonts w:ascii="Arial" w:hAnsi="Arial" w:cs="Arial"/>
          <w:b/>
          <w:bCs/>
          <w:szCs w:val="24"/>
        </w:rPr>
      </w:pPr>
    </w:p>
    <w:p w14:paraId="785AC1AC" w14:textId="77777777" w:rsidR="00891A3D" w:rsidRPr="00C623CD" w:rsidRDefault="00891A3D" w:rsidP="00871D6F">
      <w:pPr>
        <w:rPr>
          <w:rFonts w:ascii="Arial" w:hAnsi="Arial" w:cs="Arial"/>
          <w:b/>
          <w:bCs/>
          <w:szCs w:val="24"/>
        </w:rPr>
      </w:pPr>
    </w:p>
    <w:p w14:paraId="4CC4DE97" w14:textId="04DB7A46" w:rsidR="00891A3D" w:rsidRDefault="00891A3D" w:rsidP="00871D6F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Classroom Teacher:</w:t>
      </w:r>
    </w:p>
    <w:p w14:paraId="2862DA11" w14:textId="77777777" w:rsidR="00891A3D" w:rsidRDefault="00891A3D" w:rsidP="00871D6F">
      <w:pPr>
        <w:rPr>
          <w:rFonts w:ascii="Arial" w:hAnsi="Arial" w:cs="Arial"/>
          <w:b/>
          <w:bCs/>
          <w:szCs w:val="24"/>
        </w:rPr>
      </w:pPr>
    </w:p>
    <w:p w14:paraId="379C317B" w14:textId="77777777" w:rsidR="00891A3D" w:rsidRPr="00C623CD" w:rsidRDefault="00891A3D" w:rsidP="00871D6F">
      <w:pPr>
        <w:rPr>
          <w:rFonts w:ascii="Arial" w:hAnsi="Arial" w:cs="Arial"/>
          <w:b/>
          <w:bCs/>
          <w:szCs w:val="24"/>
        </w:rPr>
      </w:pPr>
    </w:p>
    <w:p w14:paraId="7E23015D" w14:textId="72EE9316" w:rsidR="00891A3D" w:rsidRDefault="00891A3D" w:rsidP="00871D6F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EL Teacher:</w:t>
      </w:r>
    </w:p>
    <w:p w14:paraId="0CA9A20A" w14:textId="77777777" w:rsidR="00891A3D" w:rsidRDefault="00891A3D" w:rsidP="00871D6F">
      <w:pPr>
        <w:rPr>
          <w:rFonts w:ascii="Arial" w:hAnsi="Arial" w:cs="Arial"/>
          <w:b/>
          <w:bCs/>
          <w:szCs w:val="24"/>
        </w:rPr>
      </w:pPr>
    </w:p>
    <w:p w14:paraId="1FF84A24" w14:textId="77777777" w:rsidR="00891A3D" w:rsidRPr="00C623CD" w:rsidRDefault="00891A3D" w:rsidP="00871D6F">
      <w:pPr>
        <w:rPr>
          <w:rFonts w:ascii="Arial" w:hAnsi="Arial" w:cs="Arial"/>
          <w:b/>
          <w:bCs/>
          <w:szCs w:val="24"/>
        </w:rPr>
      </w:pPr>
    </w:p>
    <w:p w14:paraId="13411C93" w14:textId="458DB405" w:rsidR="00891A3D" w:rsidRDefault="00891A3D" w:rsidP="00871D6F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District Representative:</w:t>
      </w:r>
    </w:p>
    <w:p w14:paraId="43F1F08B" w14:textId="77777777" w:rsidR="00891A3D" w:rsidRPr="00C623CD" w:rsidRDefault="00891A3D" w:rsidP="00871D6F">
      <w:pPr>
        <w:rPr>
          <w:rFonts w:ascii="Arial" w:hAnsi="Arial" w:cs="Arial"/>
          <w:b/>
          <w:bCs/>
          <w:szCs w:val="24"/>
        </w:rPr>
      </w:pPr>
    </w:p>
    <w:p w14:paraId="71D41FF9" w14:textId="77777777" w:rsidR="008130C5" w:rsidRDefault="007C46BA"/>
    <w:sectPr w:rsidR="008130C5" w:rsidSect="003A1567">
      <w:footerReference w:type="default" r:id="rId10"/>
      <w:pgSz w:w="12240" w:h="15840"/>
      <w:pgMar w:top="720" w:right="1008" w:bottom="720" w:left="1008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9AE21E" w14:textId="77777777" w:rsidR="00777C4D" w:rsidRDefault="00777C4D" w:rsidP="00777C4D">
      <w:r>
        <w:separator/>
      </w:r>
    </w:p>
  </w:endnote>
  <w:endnote w:type="continuationSeparator" w:id="0">
    <w:p w14:paraId="795D49EF" w14:textId="77777777" w:rsidR="00777C4D" w:rsidRDefault="00777C4D" w:rsidP="00777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21C842" w14:textId="30DE9B9E" w:rsidR="00777C4D" w:rsidRPr="00777C4D" w:rsidRDefault="00891A3D" w:rsidP="00A44FAA">
    <w:pPr>
      <w:pStyle w:val="NoSpacing"/>
      <w:tabs>
        <w:tab w:val="right" w:pos="10224"/>
      </w:tabs>
      <w:rPr>
        <w:sz w:val="18"/>
      </w:rPr>
    </w:pPr>
    <w:bookmarkStart w:id="8" w:name="_Hlk64638781"/>
    <w:bookmarkStart w:id="9" w:name="_Hlk64638782"/>
    <w:r>
      <w:rPr>
        <w:sz w:val="18"/>
      </w:rPr>
      <w:t>Form #05-2</w:t>
    </w:r>
    <w:r w:rsidR="00651B85">
      <w:rPr>
        <w:sz w:val="18"/>
      </w:rPr>
      <w:t>2</w:t>
    </w:r>
    <w:r w:rsidR="00A26179">
      <w:rPr>
        <w:sz w:val="18"/>
      </w:rPr>
      <w:t>-0</w:t>
    </w:r>
    <w:r>
      <w:rPr>
        <w:sz w:val="18"/>
      </w:rPr>
      <w:t>28</w:t>
    </w:r>
    <w:r w:rsidR="00777C4D" w:rsidRPr="00777C4D">
      <w:rPr>
        <w:sz w:val="18"/>
      </w:rPr>
      <w:tab/>
    </w:r>
  </w:p>
  <w:p w14:paraId="460C806A" w14:textId="77777777" w:rsidR="00777C4D" w:rsidRDefault="00777C4D" w:rsidP="00A44FAA">
    <w:pPr>
      <w:pStyle w:val="NoSpacing"/>
    </w:pPr>
    <w:r w:rsidRPr="00777C4D">
      <w:rPr>
        <w:sz w:val="18"/>
      </w:rPr>
      <w:t>Alaska Department o</w:t>
    </w:r>
    <w:r w:rsidR="00A44FAA">
      <w:rPr>
        <w:sz w:val="18"/>
      </w:rPr>
      <w:t>f Education &amp; Early Development</w:t>
    </w:r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FAAF27" w14:textId="77777777" w:rsidR="00777C4D" w:rsidRDefault="00777C4D" w:rsidP="00777C4D">
      <w:r>
        <w:separator/>
      </w:r>
    </w:p>
  </w:footnote>
  <w:footnote w:type="continuationSeparator" w:id="0">
    <w:p w14:paraId="4D89EA21" w14:textId="77777777" w:rsidR="00777C4D" w:rsidRDefault="00777C4D" w:rsidP="00777C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363B93"/>
    <w:multiLevelType w:val="hybridMultilevel"/>
    <w:tmpl w:val="434E6E0C"/>
    <w:lvl w:ilvl="0" w:tplc="3AF436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92F53"/>
    <w:multiLevelType w:val="hybridMultilevel"/>
    <w:tmpl w:val="9E3863BA"/>
    <w:lvl w:ilvl="0" w:tplc="DC64A86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8E1426"/>
    <w:multiLevelType w:val="hybridMultilevel"/>
    <w:tmpl w:val="62E438AE"/>
    <w:lvl w:ilvl="0" w:tplc="DC64A86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7132F9"/>
    <w:multiLevelType w:val="hybridMultilevel"/>
    <w:tmpl w:val="54969146"/>
    <w:lvl w:ilvl="0" w:tplc="DC64A86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E7DED"/>
    <w:multiLevelType w:val="hybridMultilevel"/>
    <w:tmpl w:val="75629AE2"/>
    <w:lvl w:ilvl="0" w:tplc="DC64A86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A60C48"/>
    <w:multiLevelType w:val="hybridMultilevel"/>
    <w:tmpl w:val="900CB4E2"/>
    <w:lvl w:ilvl="0" w:tplc="DC64A86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6F2"/>
    <w:rsid w:val="0002779F"/>
    <w:rsid w:val="000B6BA9"/>
    <w:rsid w:val="00130587"/>
    <w:rsid w:val="002A11F3"/>
    <w:rsid w:val="002A4149"/>
    <w:rsid w:val="002C2ABF"/>
    <w:rsid w:val="002D1668"/>
    <w:rsid w:val="00395740"/>
    <w:rsid w:val="003A1567"/>
    <w:rsid w:val="004F760E"/>
    <w:rsid w:val="005A7C63"/>
    <w:rsid w:val="00651B85"/>
    <w:rsid w:val="00674D0C"/>
    <w:rsid w:val="00700EAC"/>
    <w:rsid w:val="00777C4D"/>
    <w:rsid w:val="007C46BA"/>
    <w:rsid w:val="00871D6F"/>
    <w:rsid w:val="00887F73"/>
    <w:rsid w:val="00891A3D"/>
    <w:rsid w:val="008C56F2"/>
    <w:rsid w:val="009E0F50"/>
    <w:rsid w:val="00A26179"/>
    <w:rsid w:val="00A44FAA"/>
    <w:rsid w:val="00B229C1"/>
    <w:rsid w:val="00B53E60"/>
    <w:rsid w:val="00BE178D"/>
    <w:rsid w:val="00C55C4B"/>
    <w:rsid w:val="00CC112E"/>
    <w:rsid w:val="00D4063E"/>
    <w:rsid w:val="00D64393"/>
    <w:rsid w:val="00E05D5C"/>
    <w:rsid w:val="00E6531D"/>
    <w:rsid w:val="00E943E3"/>
    <w:rsid w:val="00F34B3E"/>
    <w:rsid w:val="00F9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64AA61"/>
  <w15:chartTrackingRefBased/>
  <w15:docId w15:val="{07AC66CD-4FAD-49E4-9AE4-A0727F595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6F2"/>
    <w:pPr>
      <w:spacing w:after="0" w:line="240" w:lineRule="auto"/>
    </w:pPr>
    <w:rPr>
      <w:rFonts w:ascii="Calibri" w:eastAsia="Times New Roman" w:hAnsi="Calibri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779F"/>
    <w:pPr>
      <w:jc w:val="center"/>
      <w:outlineLvl w:val="0"/>
    </w:pPr>
    <w:rPr>
      <w:rFonts w:cs="Tahoma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2779F"/>
    <w:pPr>
      <w:spacing w:before="120" w:after="120"/>
      <w:outlineLvl w:val="1"/>
    </w:pPr>
    <w:rPr>
      <w:rFonts w:eastAsia="Calibri" w:cs="Tahoma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56F2"/>
    <w:pPr>
      <w:ind w:left="720"/>
      <w:contextualSpacing/>
    </w:pPr>
  </w:style>
  <w:style w:type="table" w:styleId="TableGrid">
    <w:name w:val="Table Grid"/>
    <w:basedOn w:val="TableNormal"/>
    <w:uiPriority w:val="39"/>
    <w:rsid w:val="008C56F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777C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7C4D"/>
    <w:rPr>
      <w:rFonts w:ascii="Calibri" w:eastAsia="Times New Roman" w:hAnsi="Calibri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77C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7C4D"/>
    <w:rPr>
      <w:rFonts w:ascii="Calibri" w:eastAsia="Times New Roman" w:hAnsi="Calibri" w:cs="Times New Roman"/>
      <w:sz w:val="24"/>
      <w:szCs w:val="20"/>
    </w:rPr>
  </w:style>
  <w:style w:type="paragraph" w:styleId="NoSpacing">
    <w:name w:val="No Spacing"/>
    <w:uiPriority w:val="1"/>
    <w:qFormat/>
    <w:rsid w:val="00777C4D"/>
    <w:pPr>
      <w:spacing w:after="0" w:line="240" w:lineRule="auto"/>
    </w:pPr>
    <w:rPr>
      <w:rFonts w:ascii="Calibri" w:eastAsia="Times New Roman" w:hAnsi="Calibri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43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393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A7C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7C6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7C63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7C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7C63"/>
    <w:rPr>
      <w:rFonts w:ascii="Calibri" w:eastAsia="Times New Roman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943E3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2779F"/>
    <w:rPr>
      <w:rFonts w:ascii="Calibri" w:eastAsia="Times New Roman" w:hAnsi="Calibri" w:cs="Tahoma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2779F"/>
    <w:rPr>
      <w:rFonts w:ascii="Calibri" w:eastAsia="Calibri" w:hAnsi="Calibri" w:cs="Tahom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leg.gov/basis/aac.a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ducation.alaska.gov/assessments/accommod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BD82D-480B-401B-8E85-7CEE8F030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638</Words>
  <Characters>3221</Characters>
  <Application>Microsoft Office Word</Application>
  <DocSecurity>0</DocSecurity>
  <Lines>292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Accommodations for Students Identified as English Learners Documentation Form</vt:lpstr>
    </vt:vector>
  </TitlesOfParts>
  <Company>Education &amp; Early Development</Company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Accommodations for Students Identified as English Learners Documentation Form</dc:title>
  <dc:subject/>
  <dc:creator>Davis, Elizabeth (EED)</dc:creator>
  <cp:keywords/>
  <dc:description/>
  <cp:lastModifiedBy>Schweissing, Rachel A L (EED)</cp:lastModifiedBy>
  <cp:revision>3</cp:revision>
  <cp:lastPrinted>2017-02-23T01:28:00Z</cp:lastPrinted>
  <dcterms:created xsi:type="dcterms:W3CDTF">2021-10-13T19:30:00Z</dcterms:created>
  <dcterms:modified xsi:type="dcterms:W3CDTF">2022-01-06T00:02:00Z</dcterms:modified>
</cp:coreProperties>
</file>