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4A32" w14:textId="77777777" w:rsidR="00B25E42" w:rsidRDefault="00AF1E89" w:rsidP="00FC5D98">
      <w:pPr>
        <w:pStyle w:val="Title"/>
        <w:rPr>
          <w:rFonts w:cs="Arial"/>
        </w:rPr>
      </w:pPr>
      <w:r w:rsidRPr="00166333">
        <w:rPr>
          <w:rFonts w:cs="Arial"/>
        </w:rPr>
        <w:t>Title III, Part A</w:t>
      </w:r>
      <w:r w:rsidR="00E50E2C" w:rsidRPr="00166333">
        <w:rPr>
          <w:rFonts w:cs="Arial"/>
        </w:rPr>
        <w:t xml:space="preserve"> Program for </w:t>
      </w:r>
      <w:r w:rsidR="002F3E03" w:rsidRPr="00166333">
        <w:rPr>
          <w:rFonts w:cs="Arial"/>
        </w:rPr>
        <w:t>English Learner</w:t>
      </w:r>
      <w:r w:rsidR="00E50E2C" w:rsidRPr="00166333">
        <w:rPr>
          <w:rFonts w:cs="Arial"/>
        </w:rPr>
        <w:t>s</w:t>
      </w:r>
      <w:r w:rsidR="002F3E03" w:rsidRPr="00166333">
        <w:rPr>
          <w:rFonts w:cs="Arial"/>
        </w:rPr>
        <w:t xml:space="preserve"> (EL</w:t>
      </w:r>
      <w:r w:rsidR="00E50E2C" w:rsidRPr="00166333">
        <w:rPr>
          <w:rFonts w:cs="Arial"/>
        </w:rPr>
        <w:t>s</w:t>
      </w:r>
      <w:r w:rsidR="002F3E03" w:rsidRPr="00166333">
        <w:rPr>
          <w:rFonts w:cs="Arial"/>
        </w:rPr>
        <w:t xml:space="preserve">) </w:t>
      </w:r>
      <w:r w:rsidR="00E50E2C" w:rsidRPr="00166333">
        <w:rPr>
          <w:rFonts w:cs="Arial"/>
        </w:rPr>
        <w:t>and Immigrant Students</w:t>
      </w:r>
    </w:p>
    <w:p w14:paraId="65975221" w14:textId="77777777" w:rsidR="00E50E2C" w:rsidRDefault="00FC5D98" w:rsidP="00FC5D98">
      <w:pPr>
        <w:pStyle w:val="Title"/>
        <w:rPr>
          <w:rFonts w:cs="Arial"/>
        </w:rPr>
      </w:pPr>
      <w:r>
        <w:rPr>
          <w:rFonts w:cs="Arial"/>
        </w:rPr>
        <w:t xml:space="preserve"> </w:t>
      </w:r>
      <w:r w:rsidR="002F3E03" w:rsidRPr="00166333">
        <w:rPr>
          <w:rFonts w:cs="Arial"/>
        </w:rPr>
        <w:t>Fiscal and Programmatic Handbook</w:t>
      </w:r>
    </w:p>
    <w:p w14:paraId="7936A077" w14:textId="77777777" w:rsidR="00FC5D98" w:rsidRPr="00166333" w:rsidRDefault="00FC5D98" w:rsidP="00FC5D98">
      <w:pPr>
        <w:pStyle w:val="Title"/>
        <w:spacing w:line="264" w:lineRule="auto"/>
        <w:rPr>
          <w:rFonts w:cs="Arial"/>
        </w:rPr>
      </w:pPr>
    </w:p>
    <w:p w14:paraId="3FB6E553" w14:textId="77777777" w:rsidR="002F3E03" w:rsidRPr="00166333" w:rsidRDefault="002F3E03" w:rsidP="00166333">
      <w:pPr>
        <w:pStyle w:val="Default"/>
        <w:spacing w:after="1440" w:line="1200" w:lineRule="auto"/>
        <w:ind w:left="-360" w:right="-720"/>
        <w:jc w:val="center"/>
        <w:rPr>
          <w:rFonts w:ascii="Arial" w:hAnsi="Arial" w:cs="Arial"/>
          <w:sz w:val="22"/>
          <w:szCs w:val="22"/>
        </w:rPr>
      </w:pPr>
      <w:r w:rsidRPr="00166333">
        <w:rPr>
          <w:rFonts w:ascii="Arial" w:hAnsi="Arial" w:cs="Arial"/>
          <w:b/>
          <w:bCs/>
          <w:noProof/>
          <w:sz w:val="22"/>
          <w:szCs w:val="22"/>
        </w:rPr>
        <w:drawing>
          <wp:inline distT="0" distB="0" distL="0" distR="0" wp14:anchorId="1A511685" wp14:editId="33D9A57D">
            <wp:extent cx="2628900" cy="2447925"/>
            <wp:effectExtent l="19050" t="0" r="0" b="0"/>
            <wp:docPr id="1" name="Picture 1" descr="EED Logo -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D Logo - HiRes"/>
                    <pic:cNvPicPr>
                      <a:picLocks noChangeAspect="1" noChangeArrowheads="1"/>
                    </pic:cNvPicPr>
                  </pic:nvPicPr>
                  <pic:blipFill>
                    <a:blip r:embed="rId8" cstate="print"/>
                    <a:srcRect/>
                    <a:stretch>
                      <a:fillRect/>
                    </a:stretch>
                  </pic:blipFill>
                  <pic:spPr bwMode="auto">
                    <a:xfrm>
                      <a:off x="0" y="0"/>
                      <a:ext cx="2628900" cy="2447925"/>
                    </a:xfrm>
                    <a:prstGeom prst="rect">
                      <a:avLst/>
                    </a:prstGeom>
                    <a:noFill/>
                    <a:ln w="9525">
                      <a:noFill/>
                      <a:miter lim="800000"/>
                      <a:headEnd/>
                      <a:tailEnd/>
                    </a:ln>
                  </pic:spPr>
                </pic:pic>
              </a:graphicData>
            </a:graphic>
          </wp:inline>
        </w:drawing>
      </w:r>
    </w:p>
    <w:p w14:paraId="668870CD" w14:textId="77057858" w:rsidR="002F3E03" w:rsidRPr="00166333" w:rsidRDefault="002F3E03" w:rsidP="00626034">
      <w:pPr>
        <w:pStyle w:val="CM11"/>
        <w:spacing w:after="1680" w:line="308" w:lineRule="atLeast"/>
        <w:ind w:left="-360" w:right="-720"/>
        <w:jc w:val="center"/>
        <w:rPr>
          <w:rStyle w:val="Hyperlink"/>
          <w:rFonts w:ascii="Arial" w:eastAsia="Times" w:hAnsi="Arial" w:cs="Arial"/>
          <w:sz w:val="22"/>
          <w:szCs w:val="22"/>
        </w:rPr>
      </w:pPr>
      <w:r w:rsidRPr="00166333">
        <w:rPr>
          <w:rFonts w:ascii="Arial" w:hAnsi="Arial" w:cs="Arial"/>
          <w:b/>
          <w:bCs/>
          <w:color w:val="000000"/>
          <w:sz w:val="22"/>
          <w:szCs w:val="22"/>
        </w:rPr>
        <w:t>Alaska Department of Education &amp; Early Development</w:t>
      </w:r>
      <w:r w:rsidRPr="00166333">
        <w:rPr>
          <w:rFonts w:ascii="Arial" w:hAnsi="Arial" w:cs="Arial"/>
          <w:b/>
          <w:bCs/>
          <w:color w:val="000000"/>
          <w:sz w:val="22"/>
          <w:szCs w:val="22"/>
        </w:rPr>
        <w:br/>
      </w:r>
      <w:r w:rsidR="00061490" w:rsidRPr="00061490">
        <w:rPr>
          <w:rFonts w:ascii="Arial" w:hAnsi="Arial" w:cs="Arial"/>
          <w:b/>
          <w:bCs/>
          <w:color w:val="000000"/>
          <w:sz w:val="22"/>
          <w:szCs w:val="22"/>
        </w:rPr>
        <w:t>9th Floor, State Office Building</w:t>
      </w:r>
      <w:r w:rsidR="00061490">
        <w:rPr>
          <w:rFonts w:ascii="Arial" w:hAnsi="Arial" w:cs="Arial"/>
          <w:b/>
          <w:bCs/>
          <w:color w:val="000000"/>
          <w:sz w:val="22"/>
          <w:szCs w:val="22"/>
        </w:rPr>
        <w:t xml:space="preserve"> </w:t>
      </w:r>
      <w:r w:rsidRPr="00166333">
        <w:rPr>
          <w:rFonts w:ascii="Arial" w:hAnsi="Arial" w:cs="Arial"/>
          <w:b/>
          <w:bCs/>
          <w:color w:val="000000"/>
          <w:sz w:val="22"/>
          <w:szCs w:val="22"/>
        </w:rPr>
        <w:t>• PO Box 110500</w:t>
      </w:r>
      <w:r w:rsidRPr="00166333">
        <w:rPr>
          <w:rFonts w:ascii="Arial" w:hAnsi="Arial" w:cs="Arial"/>
          <w:b/>
          <w:bCs/>
          <w:color w:val="000000"/>
          <w:sz w:val="22"/>
          <w:szCs w:val="22"/>
        </w:rPr>
        <w:br/>
        <w:t xml:space="preserve">Juneau, </w:t>
      </w:r>
      <w:proofErr w:type="gramStart"/>
      <w:r w:rsidRPr="00166333">
        <w:rPr>
          <w:rFonts w:ascii="Arial" w:hAnsi="Arial" w:cs="Arial"/>
          <w:b/>
          <w:bCs/>
          <w:color w:val="000000"/>
          <w:sz w:val="22"/>
          <w:szCs w:val="22"/>
        </w:rPr>
        <w:t>Alaska  99811</w:t>
      </w:r>
      <w:proofErr w:type="gramEnd"/>
      <w:r w:rsidRPr="00166333">
        <w:rPr>
          <w:rFonts w:ascii="Arial" w:hAnsi="Arial" w:cs="Arial"/>
          <w:b/>
          <w:bCs/>
          <w:color w:val="000000"/>
          <w:sz w:val="22"/>
          <w:szCs w:val="22"/>
        </w:rPr>
        <w:t>-0500</w:t>
      </w:r>
      <w:r w:rsidRPr="00166333">
        <w:rPr>
          <w:rFonts w:ascii="Arial" w:hAnsi="Arial" w:cs="Arial"/>
          <w:b/>
          <w:bCs/>
          <w:color w:val="000000"/>
          <w:sz w:val="22"/>
          <w:szCs w:val="22"/>
        </w:rPr>
        <w:br/>
      </w:r>
      <w:hyperlink r:id="rId9" w:history="1">
        <w:r w:rsidRPr="00166333">
          <w:rPr>
            <w:rStyle w:val="Hyperlink"/>
            <w:rFonts w:ascii="Arial" w:eastAsia="Times" w:hAnsi="Arial" w:cs="Arial"/>
            <w:sz w:val="22"/>
            <w:szCs w:val="22"/>
          </w:rPr>
          <w:t>education.alaska.gov</w:t>
        </w:r>
      </w:hyperlink>
    </w:p>
    <w:p w14:paraId="1B5C4589" w14:textId="2EB9044C" w:rsidR="00E50E2C" w:rsidRPr="00166333" w:rsidRDefault="00E50E2C" w:rsidP="00E50E2C">
      <w:pPr>
        <w:jc w:val="center"/>
        <w:rPr>
          <w:rFonts w:cs="Arial"/>
          <w:b/>
        </w:rPr>
      </w:pPr>
      <w:r w:rsidRPr="00166333">
        <w:rPr>
          <w:rFonts w:cs="Arial"/>
          <w:b/>
        </w:rPr>
        <w:t xml:space="preserve">Revised </w:t>
      </w:r>
      <w:proofErr w:type="gramStart"/>
      <w:r w:rsidR="00061490">
        <w:rPr>
          <w:rFonts w:cs="Arial"/>
          <w:b/>
        </w:rPr>
        <w:t>June,</w:t>
      </w:r>
      <w:proofErr w:type="gramEnd"/>
      <w:r w:rsidR="00061490">
        <w:rPr>
          <w:rFonts w:cs="Arial"/>
          <w:b/>
        </w:rPr>
        <w:t xml:space="preserve"> 2022</w:t>
      </w:r>
    </w:p>
    <w:p w14:paraId="3DE4632C" w14:textId="77777777" w:rsidR="002F3E03" w:rsidRPr="00166333" w:rsidRDefault="002F3E03" w:rsidP="002F3E03">
      <w:pPr>
        <w:pStyle w:val="Default"/>
        <w:rPr>
          <w:rFonts w:ascii="Arial" w:hAnsi="Arial" w:cs="Arial"/>
          <w:sz w:val="22"/>
          <w:szCs w:val="22"/>
        </w:rPr>
        <w:sectPr w:rsidR="002F3E03" w:rsidRPr="00166333" w:rsidSect="00115CA2">
          <w:headerReference w:type="even" r:id="rId10"/>
          <w:headerReference w:type="default" r:id="rId11"/>
          <w:footerReference w:type="even" r:id="rId12"/>
          <w:footerReference w:type="default" r:id="rId13"/>
          <w:headerReference w:type="first" r:id="rId14"/>
          <w:footerReference w:type="first" r:id="rId15"/>
          <w:pgSz w:w="12240" w:h="15840"/>
          <w:pgMar w:top="1152" w:right="1728" w:bottom="1152" w:left="1440" w:header="720" w:footer="720" w:gutter="0"/>
          <w:pgNumType w:fmt="lowerRoman" w:start="1"/>
          <w:cols w:space="720"/>
          <w:noEndnote/>
        </w:sectPr>
      </w:pPr>
    </w:p>
    <w:sdt>
      <w:sdtPr>
        <w:rPr>
          <w:rFonts w:ascii="Arial" w:eastAsiaTheme="minorHAnsi" w:hAnsi="Arial" w:cstheme="minorBidi"/>
          <w:color w:val="auto"/>
          <w:sz w:val="20"/>
          <w:szCs w:val="22"/>
        </w:rPr>
        <w:id w:val="563990308"/>
        <w:docPartObj>
          <w:docPartGallery w:val="Table of Contents"/>
          <w:docPartUnique/>
        </w:docPartObj>
      </w:sdtPr>
      <w:sdtEndPr>
        <w:rPr>
          <w:b/>
          <w:bCs/>
          <w:noProof/>
        </w:rPr>
      </w:sdtEndPr>
      <w:sdtContent>
        <w:p w14:paraId="7DBD76FB" w14:textId="77777777" w:rsidR="003F06E0" w:rsidRPr="009B4255" w:rsidRDefault="003F06E0">
          <w:pPr>
            <w:pStyle w:val="TOCHeading"/>
            <w:rPr>
              <w:rFonts w:ascii="Arial" w:hAnsi="Arial" w:cs="Arial"/>
              <w:sz w:val="36"/>
              <w:szCs w:val="36"/>
            </w:rPr>
          </w:pPr>
          <w:r w:rsidRPr="009B4255">
            <w:rPr>
              <w:rFonts w:ascii="Arial" w:hAnsi="Arial" w:cs="Arial"/>
              <w:sz w:val="36"/>
              <w:szCs w:val="36"/>
            </w:rPr>
            <w:t>Table of Contents</w:t>
          </w:r>
        </w:p>
        <w:p w14:paraId="688A7FE1" w14:textId="77777777" w:rsidR="003F06E0" w:rsidRPr="003F06E0" w:rsidRDefault="003F06E0" w:rsidP="003F06E0"/>
        <w:p w14:paraId="43860694" w14:textId="231E1863" w:rsidR="008C3EB2" w:rsidRDefault="003F06E0">
          <w:pPr>
            <w:pStyle w:val="TOC1"/>
            <w:tabs>
              <w:tab w:val="right" w:leader="dot" w:pos="9440"/>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107318825" w:history="1">
            <w:r w:rsidR="008C3EB2" w:rsidRPr="00834941">
              <w:rPr>
                <w:rStyle w:val="Hyperlink"/>
                <w:noProof/>
              </w:rPr>
              <w:t>A</w:t>
            </w:r>
            <w:r w:rsidR="008C3EB2">
              <w:rPr>
                <w:noProof/>
                <w:webHidden/>
              </w:rPr>
              <w:tab/>
            </w:r>
            <w:r w:rsidR="008C3EB2">
              <w:rPr>
                <w:noProof/>
                <w:webHidden/>
              </w:rPr>
              <w:fldChar w:fldCharType="begin"/>
            </w:r>
            <w:r w:rsidR="008C3EB2">
              <w:rPr>
                <w:noProof/>
                <w:webHidden/>
              </w:rPr>
              <w:instrText xml:space="preserve"> PAGEREF _Toc107318825 \h </w:instrText>
            </w:r>
            <w:r w:rsidR="008C3EB2">
              <w:rPr>
                <w:noProof/>
                <w:webHidden/>
              </w:rPr>
            </w:r>
            <w:r w:rsidR="008C3EB2">
              <w:rPr>
                <w:noProof/>
                <w:webHidden/>
              </w:rPr>
              <w:fldChar w:fldCharType="separate"/>
            </w:r>
            <w:r w:rsidR="008C3EB2">
              <w:rPr>
                <w:noProof/>
                <w:webHidden/>
              </w:rPr>
              <w:t>4</w:t>
            </w:r>
            <w:r w:rsidR="008C3EB2">
              <w:rPr>
                <w:noProof/>
                <w:webHidden/>
              </w:rPr>
              <w:fldChar w:fldCharType="end"/>
            </w:r>
          </w:hyperlink>
        </w:p>
        <w:p w14:paraId="07B732FC" w14:textId="61C17008" w:rsidR="008C3EB2" w:rsidRDefault="001A6295">
          <w:pPr>
            <w:pStyle w:val="TOC2"/>
            <w:rPr>
              <w:rFonts w:asciiTheme="minorHAnsi" w:eastAsiaTheme="minorEastAsia" w:hAnsiTheme="minorHAnsi"/>
              <w:noProof/>
              <w:sz w:val="22"/>
            </w:rPr>
          </w:pPr>
          <w:hyperlink w:anchor="_Toc107318826" w:history="1">
            <w:r w:rsidR="008C3EB2" w:rsidRPr="00834941">
              <w:rPr>
                <w:rStyle w:val="Hyperlink"/>
                <w:noProof/>
              </w:rPr>
              <w:t>Access for ELLs</w:t>
            </w:r>
            <w:r w:rsidR="008C3EB2">
              <w:rPr>
                <w:noProof/>
                <w:webHidden/>
              </w:rPr>
              <w:tab/>
            </w:r>
            <w:r w:rsidR="008C3EB2">
              <w:rPr>
                <w:noProof/>
                <w:webHidden/>
              </w:rPr>
              <w:fldChar w:fldCharType="begin"/>
            </w:r>
            <w:r w:rsidR="008C3EB2">
              <w:rPr>
                <w:noProof/>
                <w:webHidden/>
              </w:rPr>
              <w:instrText xml:space="preserve"> PAGEREF _Toc107318826 \h </w:instrText>
            </w:r>
            <w:r w:rsidR="008C3EB2">
              <w:rPr>
                <w:noProof/>
                <w:webHidden/>
              </w:rPr>
            </w:r>
            <w:r w:rsidR="008C3EB2">
              <w:rPr>
                <w:noProof/>
                <w:webHidden/>
              </w:rPr>
              <w:fldChar w:fldCharType="separate"/>
            </w:r>
            <w:r w:rsidR="008C3EB2">
              <w:rPr>
                <w:noProof/>
                <w:webHidden/>
              </w:rPr>
              <w:t>4</w:t>
            </w:r>
            <w:r w:rsidR="008C3EB2">
              <w:rPr>
                <w:noProof/>
                <w:webHidden/>
              </w:rPr>
              <w:fldChar w:fldCharType="end"/>
            </w:r>
          </w:hyperlink>
        </w:p>
        <w:p w14:paraId="1A2BB182" w14:textId="3A0ABA82" w:rsidR="008C3EB2" w:rsidRDefault="001A6295">
          <w:pPr>
            <w:pStyle w:val="TOC2"/>
            <w:rPr>
              <w:rFonts w:asciiTheme="minorHAnsi" w:eastAsiaTheme="minorEastAsia" w:hAnsiTheme="minorHAnsi"/>
              <w:noProof/>
              <w:sz w:val="22"/>
            </w:rPr>
          </w:pPr>
          <w:hyperlink w:anchor="_Toc107318827" w:history="1">
            <w:r w:rsidR="008C3EB2" w:rsidRPr="00834941">
              <w:rPr>
                <w:rStyle w:val="Hyperlink"/>
                <w:noProof/>
              </w:rPr>
              <w:t>Administrative Expenses</w:t>
            </w:r>
            <w:r w:rsidR="008C3EB2">
              <w:rPr>
                <w:noProof/>
                <w:webHidden/>
              </w:rPr>
              <w:tab/>
            </w:r>
            <w:r w:rsidR="008C3EB2">
              <w:rPr>
                <w:noProof/>
                <w:webHidden/>
              </w:rPr>
              <w:fldChar w:fldCharType="begin"/>
            </w:r>
            <w:r w:rsidR="008C3EB2">
              <w:rPr>
                <w:noProof/>
                <w:webHidden/>
              </w:rPr>
              <w:instrText xml:space="preserve"> PAGEREF _Toc107318827 \h </w:instrText>
            </w:r>
            <w:r w:rsidR="008C3EB2">
              <w:rPr>
                <w:noProof/>
                <w:webHidden/>
              </w:rPr>
            </w:r>
            <w:r w:rsidR="008C3EB2">
              <w:rPr>
                <w:noProof/>
                <w:webHidden/>
              </w:rPr>
              <w:fldChar w:fldCharType="separate"/>
            </w:r>
            <w:r w:rsidR="008C3EB2">
              <w:rPr>
                <w:noProof/>
                <w:webHidden/>
              </w:rPr>
              <w:t>4</w:t>
            </w:r>
            <w:r w:rsidR="008C3EB2">
              <w:rPr>
                <w:noProof/>
                <w:webHidden/>
              </w:rPr>
              <w:fldChar w:fldCharType="end"/>
            </w:r>
          </w:hyperlink>
        </w:p>
        <w:p w14:paraId="19459867" w14:textId="54F168DD" w:rsidR="008C3EB2" w:rsidRDefault="001A6295">
          <w:pPr>
            <w:pStyle w:val="TOC2"/>
            <w:rPr>
              <w:rFonts w:asciiTheme="minorHAnsi" w:eastAsiaTheme="minorEastAsia" w:hAnsiTheme="minorHAnsi"/>
              <w:noProof/>
              <w:sz w:val="22"/>
            </w:rPr>
          </w:pPr>
          <w:hyperlink w:anchor="_Toc107318828" w:history="1">
            <w:r w:rsidR="008C3EB2" w:rsidRPr="00834941">
              <w:rPr>
                <w:rStyle w:val="Hyperlink"/>
                <w:noProof/>
              </w:rPr>
              <w:t>Allocations</w:t>
            </w:r>
            <w:r w:rsidR="008C3EB2">
              <w:rPr>
                <w:noProof/>
                <w:webHidden/>
              </w:rPr>
              <w:tab/>
            </w:r>
            <w:r w:rsidR="008C3EB2">
              <w:rPr>
                <w:noProof/>
                <w:webHidden/>
              </w:rPr>
              <w:fldChar w:fldCharType="begin"/>
            </w:r>
            <w:r w:rsidR="008C3EB2">
              <w:rPr>
                <w:noProof/>
                <w:webHidden/>
              </w:rPr>
              <w:instrText xml:space="preserve"> PAGEREF _Toc107318828 \h </w:instrText>
            </w:r>
            <w:r w:rsidR="008C3EB2">
              <w:rPr>
                <w:noProof/>
                <w:webHidden/>
              </w:rPr>
            </w:r>
            <w:r w:rsidR="008C3EB2">
              <w:rPr>
                <w:noProof/>
                <w:webHidden/>
              </w:rPr>
              <w:fldChar w:fldCharType="separate"/>
            </w:r>
            <w:r w:rsidR="008C3EB2">
              <w:rPr>
                <w:noProof/>
                <w:webHidden/>
              </w:rPr>
              <w:t>5</w:t>
            </w:r>
            <w:r w:rsidR="008C3EB2">
              <w:rPr>
                <w:noProof/>
                <w:webHidden/>
              </w:rPr>
              <w:fldChar w:fldCharType="end"/>
            </w:r>
          </w:hyperlink>
        </w:p>
        <w:p w14:paraId="1DF46888" w14:textId="10A2E93C" w:rsidR="008C3EB2" w:rsidRDefault="001A6295">
          <w:pPr>
            <w:pStyle w:val="TOC2"/>
            <w:rPr>
              <w:rFonts w:asciiTheme="minorHAnsi" w:eastAsiaTheme="minorEastAsia" w:hAnsiTheme="minorHAnsi"/>
              <w:noProof/>
              <w:sz w:val="22"/>
            </w:rPr>
          </w:pPr>
          <w:hyperlink w:anchor="_Toc107318829" w:history="1">
            <w:r w:rsidR="008C3EB2" w:rsidRPr="00834941">
              <w:rPr>
                <w:rStyle w:val="Hyperlink"/>
                <w:rFonts w:eastAsia="Calibri"/>
                <w:noProof/>
              </w:rPr>
              <w:t>Authorized</w:t>
            </w:r>
            <w:r w:rsidR="008C3EB2" w:rsidRPr="00834941">
              <w:rPr>
                <w:rStyle w:val="Hyperlink"/>
                <w:noProof/>
              </w:rPr>
              <w:t xml:space="preserve"> Use of Funds</w:t>
            </w:r>
            <w:r w:rsidR="008C3EB2">
              <w:rPr>
                <w:noProof/>
                <w:webHidden/>
              </w:rPr>
              <w:tab/>
            </w:r>
            <w:r w:rsidR="008C3EB2">
              <w:rPr>
                <w:noProof/>
                <w:webHidden/>
              </w:rPr>
              <w:fldChar w:fldCharType="begin"/>
            </w:r>
            <w:r w:rsidR="008C3EB2">
              <w:rPr>
                <w:noProof/>
                <w:webHidden/>
              </w:rPr>
              <w:instrText xml:space="preserve"> PAGEREF _Toc107318829 \h </w:instrText>
            </w:r>
            <w:r w:rsidR="008C3EB2">
              <w:rPr>
                <w:noProof/>
                <w:webHidden/>
              </w:rPr>
            </w:r>
            <w:r w:rsidR="008C3EB2">
              <w:rPr>
                <w:noProof/>
                <w:webHidden/>
              </w:rPr>
              <w:fldChar w:fldCharType="separate"/>
            </w:r>
            <w:r w:rsidR="008C3EB2">
              <w:rPr>
                <w:noProof/>
                <w:webHidden/>
              </w:rPr>
              <w:t>5</w:t>
            </w:r>
            <w:r w:rsidR="008C3EB2">
              <w:rPr>
                <w:noProof/>
                <w:webHidden/>
              </w:rPr>
              <w:fldChar w:fldCharType="end"/>
            </w:r>
          </w:hyperlink>
        </w:p>
        <w:p w14:paraId="445AFD53" w14:textId="42FE216C" w:rsidR="008C3EB2" w:rsidRDefault="001A6295">
          <w:pPr>
            <w:pStyle w:val="TOC1"/>
            <w:tabs>
              <w:tab w:val="right" w:leader="dot" w:pos="9440"/>
            </w:tabs>
            <w:rPr>
              <w:rFonts w:asciiTheme="minorHAnsi" w:eastAsiaTheme="minorEastAsia" w:hAnsiTheme="minorHAnsi"/>
              <w:noProof/>
              <w:sz w:val="22"/>
            </w:rPr>
          </w:pPr>
          <w:hyperlink w:anchor="_Toc107318830" w:history="1">
            <w:r w:rsidR="008C3EB2" w:rsidRPr="00834941">
              <w:rPr>
                <w:rStyle w:val="Hyperlink"/>
                <w:noProof/>
              </w:rPr>
              <w:t>C</w:t>
            </w:r>
            <w:r w:rsidR="008C3EB2">
              <w:rPr>
                <w:noProof/>
                <w:webHidden/>
              </w:rPr>
              <w:tab/>
            </w:r>
            <w:r w:rsidR="008C3EB2">
              <w:rPr>
                <w:noProof/>
                <w:webHidden/>
              </w:rPr>
              <w:fldChar w:fldCharType="begin"/>
            </w:r>
            <w:r w:rsidR="008C3EB2">
              <w:rPr>
                <w:noProof/>
                <w:webHidden/>
              </w:rPr>
              <w:instrText xml:space="preserve"> PAGEREF _Toc107318830 \h </w:instrText>
            </w:r>
            <w:r w:rsidR="008C3EB2">
              <w:rPr>
                <w:noProof/>
                <w:webHidden/>
              </w:rPr>
            </w:r>
            <w:r w:rsidR="008C3EB2">
              <w:rPr>
                <w:noProof/>
                <w:webHidden/>
              </w:rPr>
              <w:fldChar w:fldCharType="separate"/>
            </w:r>
            <w:r w:rsidR="008C3EB2">
              <w:rPr>
                <w:noProof/>
                <w:webHidden/>
              </w:rPr>
              <w:t>6</w:t>
            </w:r>
            <w:r w:rsidR="008C3EB2">
              <w:rPr>
                <w:noProof/>
                <w:webHidden/>
              </w:rPr>
              <w:fldChar w:fldCharType="end"/>
            </w:r>
          </w:hyperlink>
        </w:p>
        <w:p w14:paraId="71B543C6" w14:textId="42B6CC0D" w:rsidR="008C3EB2" w:rsidRDefault="001A6295">
          <w:pPr>
            <w:pStyle w:val="TOC2"/>
            <w:rPr>
              <w:rFonts w:asciiTheme="minorHAnsi" w:eastAsiaTheme="minorEastAsia" w:hAnsiTheme="minorHAnsi"/>
              <w:noProof/>
              <w:sz w:val="22"/>
            </w:rPr>
          </w:pPr>
          <w:hyperlink w:anchor="_Toc107318831" w:history="1">
            <w:r w:rsidR="008C3EB2" w:rsidRPr="00834941">
              <w:rPr>
                <w:rStyle w:val="Hyperlink"/>
                <w:noProof/>
              </w:rPr>
              <w:t>Carryover</w:t>
            </w:r>
            <w:r w:rsidR="008C3EB2">
              <w:rPr>
                <w:noProof/>
                <w:webHidden/>
              </w:rPr>
              <w:tab/>
            </w:r>
            <w:r w:rsidR="008C3EB2">
              <w:rPr>
                <w:noProof/>
                <w:webHidden/>
              </w:rPr>
              <w:fldChar w:fldCharType="begin"/>
            </w:r>
            <w:r w:rsidR="008C3EB2">
              <w:rPr>
                <w:noProof/>
                <w:webHidden/>
              </w:rPr>
              <w:instrText xml:space="preserve"> PAGEREF _Toc107318831 \h </w:instrText>
            </w:r>
            <w:r w:rsidR="008C3EB2">
              <w:rPr>
                <w:noProof/>
                <w:webHidden/>
              </w:rPr>
            </w:r>
            <w:r w:rsidR="008C3EB2">
              <w:rPr>
                <w:noProof/>
                <w:webHidden/>
              </w:rPr>
              <w:fldChar w:fldCharType="separate"/>
            </w:r>
            <w:r w:rsidR="008C3EB2">
              <w:rPr>
                <w:noProof/>
                <w:webHidden/>
              </w:rPr>
              <w:t>6</w:t>
            </w:r>
            <w:r w:rsidR="008C3EB2">
              <w:rPr>
                <w:noProof/>
                <w:webHidden/>
              </w:rPr>
              <w:fldChar w:fldCharType="end"/>
            </w:r>
          </w:hyperlink>
        </w:p>
        <w:p w14:paraId="51F5EEFA" w14:textId="51519F52" w:rsidR="008C3EB2" w:rsidRDefault="001A6295">
          <w:pPr>
            <w:pStyle w:val="TOC1"/>
            <w:tabs>
              <w:tab w:val="right" w:leader="dot" w:pos="9440"/>
            </w:tabs>
            <w:rPr>
              <w:rFonts w:asciiTheme="minorHAnsi" w:eastAsiaTheme="minorEastAsia" w:hAnsiTheme="minorHAnsi"/>
              <w:noProof/>
              <w:sz w:val="22"/>
            </w:rPr>
          </w:pPr>
          <w:hyperlink w:anchor="_Toc107318832" w:history="1">
            <w:r w:rsidR="008C3EB2" w:rsidRPr="00834941">
              <w:rPr>
                <w:rStyle w:val="Hyperlink"/>
                <w:noProof/>
              </w:rPr>
              <w:t>E</w:t>
            </w:r>
            <w:r w:rsidR="008C3EB2">
              <w:rPr>
                <w:noProof/>
                <w:webHidden/>
              </w:rPr>
              <w:tab/>
            </w:r>
            <w:r w:rsidR="008C3EB2">
              <w:rPr>
                <w:noProof/>
                <w:webHidden/>
              </w:rPr>
              <w:fldChar w:fldCharType="begin"/>
            </w:r>
            <w:r w:rsidR="008C3EB2">
              <w:rPr>
                <w:noProof/>
                <w:webHidden/>
              </w:rPr>
              <w:instrText xml:space="preserve"> PAGEREF _Toc107318832 \h </w:instrText>
            </w:r>
            <w:r w:rsidR="008C3EB2">
              <w:rPr>
                <w:noProof/>
                <w:webHidden/>
              </w:rPr>
            </w:r>
            <w:r w:rsidR="008C3EB2">
              <w:rPr>
                <w:noProof/>
                <w:webHidden/>
              </w:rPr>
              <w:fldChar w:fldCharType="separate"/>
            </w:r>
            <w:r w:rsidR="008C3EB2">
              <w:rPr>
                <w:noProof/>
                <w:webHidden/>
              </w:rPr>
              <w:t>6</w:t>
            </w:r>
            <w:r w:rsidR="008C3EB2">
              <w:rPr>
                <w:noProof/>
                <w:webHidden/>
              </w:rPr>
              <w:fldChar w:fldCharType="end"/>
            </w:r>
          </w:hyperlink>
        </w:p>
        <w:p w14:paraId="62DDC3F6" w14:textId="673E9B78" w:rsidR="008C3EB2" w:rsidRDefault="001A6295">
          <w:pPr>
            <w:pStyle w:val="TOC2"/>
            <w:rPr>
              <w:rFonts w:asciiTheme="minorHAnsi" w:eastAsiaTheme="minorEastAsia" w:hAnsiTheme="minorHAnsi"/>
              <w:noProof/>
              <w:sz w:val="22"/>
            </w:rPr>
          </w:pPr>
          <w:hyperlink w:anchor="_Toc107318833" w:history="1">
            <w:r w:rsidR="008C3EB2" w:rsidRPr="00834941">
              <w:rPr>
                <w:rStyle w:val="Hyperlink"/>
                <w:noProof/>
              </w:rPr>
              <w:t>English Language Proficiency (ELP) Assessments</w:t>
            </w:r>
            <w:r w:rsidR="008C3EB2">
              <w:rPr>
                <w:noProof/>
                <w:webHidden/>
              </w:rPr>
              <w:tab/>
            </w:r>
            <w:r w:rsidR="008C3EB2">
              <w:rPr>
                <w:noProof/>
                <w:webHidden/>
              </w:rPr>
              <w:fldChar w:fldCharType="begin"/>
            </w:r>
            <w:r w:rsidR="008C3EB2">
              <w:rPr>
                <w:noProof/>
                <w:webHidden/>
              </w:rPr>
              <w:instrText xml:space="preserve"> PAGEREF _Toc107318833 \h </w:instrText>
            </w:r>
            <w:r w:rsidR="008C3EB2">
              <w:rPr>
                <w:noProof/>
                <w:webHidden/>
              </w:rPr>
            </w:r>
            <w:r w:rsidR="008C3EB2">
              <w:rPr>
                <w:noProof/>
                <w:webHidden/>
              </w:rPr>
              <w:fldChar w:fldCharType="separate"/>
            </w:r>
            <w:r w:rsidR="008C3EB2">
              <w:rPr>
                <w:noProof/>
                <w:webHidden/>
              </w:rPr>
              <w:t>6</w:t>
            </w:r>
            <w:r w:rsidR="008C3EB2">
              <w:rPr>
                <w:noProof/>
                <w:webHidden/>
              </w:rPr>
              <w:fldChar w:fldCharType="end"/>
            </w:r>
          </w:hyperlink>
        </w:p>
        <w:p w14:paraId="70B397B8" w14:textId="671D6991" w:rsidR="008C3EB2" w:rsidRDefault="001A6295">
          <w:pPr>
            <w:pStyle w:val="TOC2"/>
            <w:rPr>
              <w:rFonts w:asciiTheme="minorHAnsi" w:eastAsiaTheme="minorEastAsia" w:hAnsiTheme="minorHAnsi"/>
              <w:noProof/>
              <w:sz w:val="22"/>
            </w:rPr>
          </w:pPr>
          <w:hyperlink w:anchor="_Toc107318834" w:history="1">
            <w:r w:rsidR="008C3EB2" w:rsidRPr="00834941">
              <w:rPr>
                <w:rStyle w:val="Hyperlink"/>
                <w:noProof/>
              </w:rPr>
              <w:t>Equal Educational Opportunities Act of 1974</w:t>
            </w:r>
            <w:r w:rsidR="008C3EB2">
              <w:rPr>
                <w:noProof/>
                <w:webHidden/>
              </w:rPr>
              <w:tab/>
            </w:r>
            <w:r w:rsidR="008C3EB2">
              <w:rPr>
                <w:noProof/>
                <w:webHidden/>
              </w:rPr>
              <w:fldChar w:fldCharType="begin"/>
            </w:r>
            <w:r w:rsidR="008C3EB2">
              <w:rPr>
                <w:noProof/>
                <w:webHidden/>
              </w:rPr>
              <w:instrText xml:space="preserve"> PAGEREF _Toc107318834 \h </w:instrText>
            </w:r>
            <w:r w:rsidR="008C3EB2">
              <w:rPr>
                <w:noProof/>
                <w:webHidden/>
              </w:rPr>
            </w:r>
            <w:r w:rsidR="008C3EB2">
              <w:rPr>
                <w:noProof/>
                <w:webHidden/>
              </w:rPr>
              <w:fldChar w:fldCharType="separate"/>
            </w:r>
            <w:r w:rsidR="008C3EB2">
              <w:rPr>
                <w:noProof/>
                <w:webHidden/>
              </w:rPr>
              <w:t>6</w:t>
            </w:r>
            <w:r w:rsidR="008C3EB2">
              <w:rPr>
                <w:noProof/>
                <w:webHidden/>
              </w:rPr>
              <w:fldChar w:fldCharType="end"/>
            </w:r>
          </w:hyperlink>
        </w:p>
        <w:p w14:paraId="34D06881" w14:textId="23879452" w:rsidR="008C3EB2" w:rsidRDefault="001A6295">
          <w:pPr>
            <w:pStyle w:val="TOC1"/>
            <w:tabs>
              <w:tab w:val="right" w:leader="dot" w:pos="9440"/>
            </w:tabs>
            <w:rPr>
              <w:rFonts w:asciiTheme="minorHAnsi" w:eastAsiaTheme="minorEastAsia" w:hAnsiTheme="minorHAnsi"/>
              <w:noProof/>
              <w:sz w:val="22"/>
            </w:rPr>
          </w:pPr>
          <w:hyperlink w:anchor="_Toc107318835" w:history="1">
            <w:r w:rsidR="008C3EB2" w:rsidRPr="00834941">
              <w:rPr>
                <w:rStyle w:val="Hyperlink"/>
                <w:noProof/>
              </w:rPr>
              <w:t>I</w:t>
            </w:r>
            <w:r w:rsidR="008C3EB2">
              <w:rPr>
                <w:noProof/>
                <w:webHidden/>
              </w:rPr>
              <w:tab/>
            </w:r>
            <w:r w:rsidR="008C3EB2">
              <w:rPr>
                <w:noProof/>
                <w:webHidden/>
              </w:rPr>
              <w:fldChar w:fldCharType="begin"/>
            </w:r>
            <w:r w:rsidR="008C3EB2">
              <w:rPr>
                <w:noProof/>
                <w:webHidden/>
              </w:rPr>
              <w:instrText xml:space="preserve"> PAGEREF _Toc107318835 \h </w:instrText>
            </w:r>
            <w:r w:rsidR="008C3EB2">
              <w:rPr>
                <w:noProof/>
                <w:webHidden/>
              </w:rPr>
            </w:r>
            <w:r w:rsidR="008C3EB2">
              <w:rPr>
                <w:noProof/>
                <w:webHidden/>
              </w:rPr>
              <w:fldChar w:fldCharType="separate"/>
            </w:r>
            <w:r w:rsidR="008C3EB2">
              <w:rPr>
                <w:noProof/>
                <w:webHidden/>
              </w:rPr>
              <w:t>6</w:t>
            </w:r>
            <w:r w:rsidR="008C3EB2">
              <w:rPr>
                <w:noProof/>
                <w:webHidden/>
              </w:rPr>
              <w:fldChar w:fldCharType="end"/>
            </w:r>
          </w:hyperlink>
        </w:p>
        <w:p w14:paraId="3A45DDAD" w14:textId="5994540A" w:rsidR="008C3EB2" w:rsidRDefault="001A6295">
          <w:pPr>
            <w:pStyle w:val="TOC2"/>
            <w:rPr>
              <w:rFonts w:asciiTheme="minorHAnsi" w:eastAsiaTheme="minorEastAsia" w:hAnsiTheme="minorHAnsi"/>
              <w:noProof/>
              <w:sz w:val="22"/>
            </w:rPr>
          </w:pPr>
          <w:hyperlink w:anchor="_Toc107318836" w:history="1">
            <w:r w:rsidR="008C3EB2" w:rsidRPr="00834941">
              <w:rPr>
                <w:rStyle w:val="Hyperlink"/>
                <w:noProof/>
              </w:rPr>
              <w:t>Immigrant Children and Youth Subgrant</w:t>
            </w:r>
            <w:r w:rsidR="008C3EB2">
              <w:rPr>
                <w:noProof/>
                <w:webHidden/>
              </w:rPr>
              <w:tab/>
            </w:r>
            <w:r w:rsidR="008C3EB2">
              <w:rPr>
                <w:noProof/>
                <w:webHidden/>
              </w:rPr>
              <w:fldChar w:fldCharType="begin"/>
            </w:r>
            <w:r w:rsidR="008C3EB2">
              <w:rPr>
                <w:noProof/>
                <w:webHidden/>
              </w:rPr>
              <w:instrText xml:space="preserve"> PAGEREF _Toc107318836 \h </w:instrText>
            </w:r>
            <w:r w:rsidR="008C3EB2">
              <w:rPr>
                <w:noProof/>
                <w:webHidden/>
              </w:rPr>
            </w:r>
            <w:r w:rsidR="008C3EB2">
              <w:rPr>
                <w:noProof/>
                <w:webHidden/>
              </w:rPr>
              <w:fldChar w:fldCharType="separate"/>
            </w:r>
            <w:r w:rsidR="008C3EB2">
              <w:rPr>
                <w:noProof/>
                <w:webHidden/>
              </w:rPr>
              <w:t>6</w:t>
            </w:r>
            <w:r w:rsidR="008C3EB2">
              <w:rPr>
                <w:noProof/>
                <w:webHidden/>
              </w:rPr>
              <w:fldChar w:fldCharType="end"/>
            </w:r>
          </w:hyperlink>
        </w:p>
        <w:p w14:paraId="25561442" w14:textId="207D70FF" w:rsidR="008C3EB2" w:rsidRDefault="001A6295">
          <w:pPr>
            <w:pStyle w:val="TOC1"/>
            <w:tabs>
              <w:tab w:val="right" w:leader="dot" w:pos="9440"/>
            </w:tabs>
            <w:rPr>
              <w:rFonts w:asciiTheme="minorHAnsi" w:eastAsiaTheme="minorEastAsia" w:hAnsiTheme="minorHAnsi"/>
              <w:noProof/>
              <w:sz w:val="22"/>
            </w:rPr>
          </w:pPr>
          <w:hyperlink w:anchor="_Toc107318837" w:history="1">
            <w:r w:rsidR="008C3EB2" w:rsidRPr="00834941">
              <w:rPr>
                <w:rStyle w:val="Hyperlink"/>
                <w:noProof/>
              </w:rPr>
              <w:t>L</w:t>
            </w:r>
            <w:r w:rsidR="008C3EB2">
              <w:rPr>
                <w:noProof/>
                <w:webHidden/>
              </w:rPr>
              <w:tab/>
            </w:r>
            <w:r w:rsidR="008C3EB2">
              <w:rPr>
                <w:noProof/>
                <w:webHidden/>
              </w:rPr>
              <w:fldChar w:fldCharType="begin"/>
            </w:r>
            <w:r w:rsidR="008C3EB2">
              <w:rPr>
                <w:noProof/>
                <w:webHidden/>
              </w:rPr>
              <w:instrText xml:space="preserve"> PAGEREF _Toc107318837 \h </w:instrText>
            </w:r>
            <w:r w:rsidR="008C3EB2">
              <w:rPr>
                <w:noProof/>
                <w:webHidden/>
              </w:rPr>
            </w:r>
            <w:r w:rsidR="008C3EB2">
              <w:rPr>
                <w:noProof/>
                <w:webHidden/>
              </w:rPr>
              <w:fldChar w:fldCharType="separate"/>
            </w:r>
            <w:r w:rsidR="008C3EB2">
              <w:rPr>
                <w:noProof/>
                <w:webHidden/>
              </w:rPr>
              <w:t>8</w:t>
            </w:r>
            <w:r w:rsidR="008C3EB2">
              <w:rPr>
                <w:noProof/>
                <w:webHidden/>
              </w:rPr>
              <w:fldChar w:fldCharType="end"/>
            </w:r>
          </w:hyperlink>
        </w:p>
        <w:p w14:paraId="7253FCB8" w14:textId="7A543E07" w:rsidR="008C3EB2" w:rsidRDefault="001A6295">
          <w:pPr>
            <w:pStyle w:val="TOC2"/>
            <w:rPr>
              <w:rFonts w:asciiTheme="minorHAnsi" w:eastAsiaTheme="minorEastAsia" w:hAnsiTheme="minorHAnsi"/>
              <w:noProof/>
              <w:sz w:val="22"/>
            </w:rPr>
          </w:pPr>
          <w:hyperlink w:anchor="_Toc107318838" w:history="1">
            <w:r w:rsidR="008C3EB2" w:rsidRPr="00834941">
              <w:rPr>
                <w:rStyle w:val="Hyperlink"/>
                <w:noProof/>
              </w:rPr>
              <w:t>Lau V. Nichols, 1974</w:t>
            </w:r>
            <w:r w:rsidR="008C3EB2">
              <w:rPr>
                <w:noProof/>
                <w:webHidden/>
              </w:rPr>
              <w:tab/>
            </w:r>
            <w:r w:rsidR="008C3EB2">
              <w:rPr>
                <w:noProof/>
                <w:webHidden/>
              </w:rPr>
              <w:fldChar w:fldCharType="begin"/>
            </w:r>
            <w:r w:rsidR="008C3EB2">
              <w:rPr>
                <w:noProof/>
                <w:webHidden/>
              </w:rPr>
              <w:instrText xml:space="preserve"> PAGEREF _Toc107318838 \h </w:instrText>
            </w:r>
            <w:r w:rsidR="008C3EB2">
              <w:rPr>
                <w:noProof/>
                <w:webHidden/>
              </w:rPr>
            </w:r>
            <w:r w:rsidR="008C3EB2">
              <w:rPr>
                <w:noProof/>
                <w:webHidden/>
              </w:rPr>
              <w:fldChar w:fldCharType="separate"/>
            </w:r>
            <w:r w:rsidR="008C3EB2">
              <w:rPr>
                <w:noProof/>
                <w:webHidden/>
              </w:rPr>
              <w:t>8</w:t>
            </w:r>
            <w:r w:rsidR="008C3EB2">
              <w:rPr>
                <w:noProof/>
                <w:webHidden/>
              </w:rPr>
              <w:fldChar w:fldCharType="end"/>
            </w:r>
          </w:hyperlink>
        </w:p>
        <w:p w14:paraId="1B130965" w14:textId="16A96333" w:rsidR="008C3EB2" w:rsidRDefault="001A6295">
          <w:pPr>
            <w:pStyle w:val="TOC2"/>
            <w:rPr>
              <w:rFonts w:asciiTheme="minorHAnsi" w:eastAsiaTheme="minorEastAsia" w:hAnsiTheme="minorHAnsi"/>
              <w:noProof/>
              <w:sz w:val="22"/>
            </w:rPr>
          </w:pPr>
          <w:hyperlink w:anchor="_Toc107318839" w:history="1">
            <w:r w:rsidR="008C3EB2" w:rsidRPr="00834941">
              <w:rPr>
                <w:rStyle w:val="Hyperlink"/>
                <w:noProof/>
              </w:rPr>
              <w:t>LEA CPR</w:t>
            </w:r>
            <w:r w:rsidR="008C3EB2">
              <w:rPr>
                <w:noProof/>
                <w:webHidden/>
              </w:rPr>
              <w:tab/>
            </w:r>
            <w:r w:rsidR="008C3EB2">
              <w:rPr>
                <w:noProof/>
                <w:webHidden/>
              </w:rPr>
              <w:fldChar w:fldCharType="begin"/>
            </w:r>
            <w:r w:rsidR="008C3EB2">
              <w:rPr>
                <w:noProof/>
                <w:webHidden/>
              </w:rPr>
              <w:instrText xml:space="preserve"> PAGEREF _Toc107318839 \h </w:instrText>
            </w:r>
            <w:r w:rsidR="008C3EB2">
              <w:rPr>
                <w:noProof/>
                <w:webHidden/>
              </w:rPr>
            </w:r>
            <w:r w:rsidR="008C3EB2">
              <w:rPr>
                <w:noProof/>
                <w:webHidden/>
              </w:rPr>
              <w:fldChar w:fldCharType="separate"/>
            </w:r>
            <w:r w:rsidR="008C3EB2">
              <w:rPr>
                <w:noProof/>
                <w:webHidden/>
              </w:rPr>
              <w:t>8</w:t>
            </w:r>
            <w:r w:rsidR="008C3EB2">
              <w:rPr>
                <w:noProof/>
                <w:webHidden/>
              </w:rPr>
              <w:fldChar w:fldCharType="end"/>
            </w:r>
          </w:hyperlink>
        </w:p>
        <w:p w14:paraId="445C268E" w14:textId="62500617" w:rsidR="008C3EB2" w:rsidRDefault="001A6295">
          <w:pPr>
            <w:pStyle w:val="TOC1"/>
            <w:tabs>
              <w:tab w:val="right" w:leader="dot" w:pos="9440"/>
            </w:tabs>
            <w:rPr>
              <w:rFonts w:asciiTheme="minorHAnsi" w:eastAsiaTheme="minorEastAsia" w:hAnsiTheme="minorHAnsi"/>
              <w:noProof/>
              <w:sz w:val="22"/>
            </w:rPr>
          </w:pPr>
          <w:hyperlink w:anchor="_Toc107318840" w:history="1">
            <w:r w:rsidR="008C3EB2" w:rsidRPr="00834941">
              <w:rPr>
                <w:rStyle w:val="Hyperlink"/>
                <w:noProof/>
              </w:rPr>
              <w:t>M</w:t>
            </w:r>
            <w:r w:rsidR="008C3EB2">
              <w:rPr>
                <w:noProof/>
                <w:webHidden/>
              </w:rPr>
              <w:tab/>
            </w:r>
            <w:r w:rsidR="008C3EB2">
              <w:rPr>
                <w:noProof/>
                <w:webHidden/>
              </w:rPr>
              <w:fldChar w:fldCharType="begin"/>
            </w:r>
            <w:r w:rsidR="008C3EB2">
              <w:rPr>
                <w:noProof/>
                <w:webHidden/>
              </w:rPr>
              <w:instrText xml:space="preserve"> PAGEREF _Toc107318840 \h </w:instrText>
            </w:r>
            <w:r w:rsidR="008C3EB2">
              <w:rPr>
                <w:noProof/>
                <w:webHidden/>
              </w:rPr>
            </w:r>
            <w:r w:rsidR="008C3EB2">
              <w:rPr>
                <w:noProof/>
                <w:webHidden/>
              </w:rPr>
              <w:fldChar w:fldCharType="separate"/>
            </w:r>
            <w:r w:rsidR="008C3EB2">
              <w:rPr>
                <w:noProof/>
                <w:webHidden/>
              </w:rPr>
              <w:t>9</w:t>
            </w:r>
            <w:r w:rsidR="008C3EB2">
              <w:rPr>
                <w:noProof/>
                <w:webHidden/>
              </w:rPr>
              <w:fldChar w:fldCharType="end"/>
            </w:r>
          </w:hyperlink>
        </w:p>
        <w:p w14:paraId="1E3FFEA3" w14:textId="077F760D" w:rsidR="008C3EB2" w:rsidRDefault="001A6295">
          <w:pPr>
            <w:pStyle w:val="TOC2"/>
            <w:rPr>
              <w:rFonts w:asciiTheme="minorHAnsi" w:eastAsiaTheme="minorEastAsia" w:hAnsiTheme="minorHAnsi"/>
              <w:noProof/>
              <w:sz w:val="22"/>
            </w:rPr>
          </w:pPr>
          <w:hyperlink w:anchor="_Toc107318841" w:history="1">
            <w:r w:rsidR="008C3EB2" w:rsidRPr="00834941">
              <w:rPr>
                <w:rStyle w:val="Hyperlink"/>
                <w:noProof/>
              </w:rPr>
              <w:t>Maintenance of Effort</w:t>
            </w:r>
            <w:r w:rsidR="008C3EB2">
              <w:rPr>
                <w:noProof/>
                <w:webHidden/>
              </w:rPr>
              <w:tab/>
            </w:r>
            <w:r w:rsidR="008C3EB2">
              <w:rPr>
                <w:noProof/>
                <w:webHidden/>
              </w:rPr>
              <w:fldChar w:fldCharType="begin"/>
            </w:r>
            <w:r w:rsidR="008C3EB2">
              <w:rPr>
                <w:noProof/>
                <w:webHidden/>
              </w:rPr>
              <w:instrText xml:space="preserve"> PAGEREF _Toc107318841 \h </w:instrText>
            </w:r>
            <w:r w:rsidR="008C3EB2">
              <w:rPr>
                <w:noProof/>
                <w:webHidden/>
              </w:rPr>
            </w:r>
            <w:r w:rsidR="008C3EB2">
              <w:rPr>
                <w:noProof/>
                <w:webHidden/>
              </w:rPr>
              <w:fldChar w:fldCharType="separate"/>
            </w:r>
            <w:r w:rsidR="008C3EB2">
              <w:rPr>
                <w:noProof/>
                <w:webHidden/>
              </w:rPr>
              <w:t>9</w:t>
            </w:r>
            <w:r w:rsidR="008C3EB2">
              <w:rPr>
                <w:noProof/>
                <w:webHidden/>
              </w:rPr>
              <w:fldChar w:fldCharType="end"/>
            </w:r>
          </w:hyperlink>
        </w:p>
        <w:p w14:paraId="18188005" w14:textId="4C2936FE" w:rsidR="008C3EB2" w:rsidRDefault="001A6295">
          <w:pPr>
            <w:pStyle w:val="TOC1"/>
            <w:tabs>
              <w:tab w:val="right" w:leader="dot" w:pos="9440"/>
            </w:tabs>
            <w:rPr>
              <w:rFonts w:asciiTheme="minorHAnsi" w:eastAsiaTheme="minorEastAsia" w:hAnsiTheme="minorHAnsi"/>
              <w:noProof/>
              <w:sz w:val="22"/>
            </w:rPr>
          </w:pPr>
          <w:hyperlink w:anchor="_Toc107318842" w:history="1">
            <w:r w:rsidR="008C3EB2" w:rsidRPr="00834941">
              <w:rPr>
                <w:rStyle w:val="Hyperlink"/>
                <w:noProof/>
              </w:rPr>
              <w:t>N</w:t>
            </w:r>
            <w:r w:rsidR="008C3EB2">
              <w:rPr>
                <w:noProof/>
                <w:webHidden/>
              </w:rPr>
              <w:tab/>
            </w:r>
            <w:r w:rsidR="008C3EB2">
              <w:rPr>
                <w:noProof/>
                <w:webHidden/>
              </w:rPr>
              <w:fldChar w:fldCharType="begin"/>
            </w:r>
            <w:r w:rsidR="008C3EB2">
              <w:rPr>
                <w:noProof/>
                <w:webHidden/>
              </w:rPr>
              <w:instrText xml:space="preserve"> PAGEREF _Toc107318842 \h </w:instrText>
            </w:r>
            <w:r w:rsidR="008C3EB2">
              <w:rPr>
                <w:noProof/>
                <w:webHidden/>
              </w:rPr>
            </w:r>
            <w:r w:rsidR="008C3EB2">
              <w:rPr>
                <w:noProof/>
                <w:webHidden/>
              </w:rPr>
              <w:fldChar w:fldCharType="separate"/>
            </w:r>
            <w:r w:rsidR="008C3EB2">
              <w:rPr>
                <w:noProof/>
                <w:webHidden/>
              </w:rPr>
              <w:t>9</w:t>
            </w:r>
            <w:r w:rsidR="008C3EB2">
              <w:rPr>
                <w:noProof/>
                <w:webHidden/>
              </w:rPr>
              <w:fldChar w:fldCharType="end"/>
            </w:r>
          </w:hyperlink>
        </w:p>
        <w:p w14:paraId="7EF3FA42" w14:textId="47539F3C" w:rsidR="008C3EB2" w:rsidRDefault="001A6295">
          <w:pPr>
            <w:pStyle w:val="TOC2"/>
            <w:rPr>
              <w:rFonts w:asciiTheme="minorHAnsi" w:eastAsiaTheme="minorEastAsia" w:hAnsiTheme="minorHAnsi"/>
              <w:noProof/>
              <w:sz w:val="22"/>
            </w:rPr>
          </w:pPr>
          <w:hyperlink w:anchor="_Toc107318843" w:history="1">
            <w:r w:rsidR="008C3EB2" w:rsidRPr="00834941">
              <w:rPr>
                <w:rStyle w:val="Hyperlink"/>
                <w:noProof/>
              </w:rPr>
              <w:t>Native American and Alaska Native Children In School (NAM)</w:t>
            </w:r>
            <w:r w:rsidR="008C3EB2">
              <w:rPr>
                <w:noProof/>
                <w:webHidden/>
              </w:rPr>
              <w:tab/>
            </w:r>
            <w:r w:rsidR="008C3EB2">
              <w:rPr>
                <w:noProof/>
                <w:webHidden/>
              </w:rPr>
              <w:fldChar w:fldCharType="begin"/>
            </w:r>
            <w:r w:rsidR="008C3EB2">
              <w:rPr>
                <w:noProof/>
                <w:webHidden/>
              </w:rPr>
              <w:instrText xml:space="preserve"> PAGEREF _Toc107318843 \h </w:instrText>
            </w:r>
            <w:r w:rsidR="008C3EB2">
              <w:rPr>
                <w:noProof/>
                <w:webHidden/>
              </w:rPr>
            </w:r>
            <w:r w:rsidR="008C3EB2">
              <w:rPr>
                <w:noProof/>
                <w:webHidden/>
              </w:rPr>
              <w:fldChar w:fldCharType="separate"/>
            </w:r>
            <w:r w:rsidR="008C3EB2">
              <w:rPr>
                <w:noProof/>
                <w:webHidden/>
              </w:rPr>
              <w:t>9</w:t>
            </w:r>
            <w:r w:rsidR="008C3EB2">
              <w:rPr>
                <w:noProof/>
                <w:webHidden/>
              </w:rPr>
              <w:fldChar w:fldCharType="end"/>
            </w:r>
          </w:hyperlink>
        </w:p>
        <w:p w14:paraId="70D4A9E3" w14:textId="3CE68034" w:rsidR="008C3EB2" w:rsidRDefault="001A6295">
          <w:pPr>
            <w:pStyle w:val="TOC1"/>
            <w:tabs>
              <w:tab w:val="right" w:leader="dot" w:pos="9440"/>
            </w:tabs>
            <w:rPr>
              <w:rFonts w:asciiTheme="minorHAnsi" w:eastAsiaTheme="minorEastAsia" w:hAnsiTheme="minorHAnsi"/>
              <w:noProof/>
              <w:sz w:val="22"/>
            </w:rPr>
          </w:pPr>
          <w:hyperlink w:anchor="_Toc107318844" w:history="1">
            <w:r w:rsidR="008C3EB2" w:rsidRPr="00834941">
              <w:rPr>
                <w:rStyle w:val="Hyperlink"/>
                <w:rFonts w:eastAsia="Times"/>
                <w:noProof/>
              </w:rPr>
              <w:t>P</w:t>
            </w:r>
            <w:r w:rsidR="008C3EB2">
              <w:rPr>
                <w:noProof/>
                <w:webHidden/>
              </w:rPr>
              <w:tab/>
            </w:r>
            <w:r w:rsidR="008C3EB2">
              <w:rPr>
                <w:noProof/>
                <w:webHidden/>
              </w:rPr>
              <w:fldChar w:fldCharType="begin"/>
            </w:r>
            <w:r w:rsidR="008C3EB2">
              <w:rPr>
                <w:noProof/>
                <w:webHidden/>
              </w:rPr>
              <w:instrText xml:space="preserve"> PAGEREF _Toc107318844 \h </w:instrText>
            </w:r>
            <w:r w:rsidR="008C3EB2">
              <w:rPr>
                <w:noProof/>
                <w:webHidden/>
              </w:rPr>
            </w:r>
            <w:r w:rsidR="008C3EB2">
              <w:rPr>
                <w:noProof/>
                <w:webHidden/>
              </w:rPr>
              <w:fldChar w:fldCharType="separate"/>
            </w:r>
            <w:r w:rsidR="008C3EB2">
              <w:rPr>
                <w:noProof/>
                <w:webHidden/>
              </w:rPr>
              <w:t>9</w:t>
            </w:r>
            <w:r w:rsidR="008C3EB2">
              <w:rPr>
                <w:noProof/>
                <w:webHidden/>
              </w:rPr>
              <w:fldChar w:fldCharType="end"/>
            </w:r>
          </w:hyperlink>
        </w:p>
        <w:p w14:paraId="298669AB" w14:textId="41667839" w:rsidR="008C3EB2" w:rsidRDefault="001A6295">
          <w:pPr>
            <w:pStyle w:val="TOC2"/>
            <w:rPr>
              <w:rFonts w:asciiTheme="minorHAnsi" w:eastAsiaTheme="minorEastAsia" w:hAnsiTheme="minorHAnsi"/>
              <w:noProof/>
              <w:sz w:val="22"/>
            </w:rPr>
          </w:pPr>
          <w:hyperlink w:anchor="_Toc107318845" w:history="1">
            <w:r w:rsidR="008C3EB2" w:rsidRPr="00834941">
              <w:rPr>
                <w:rStyle w:val="Hyperlink"/>
                <w:noProof/>
              </w:rPr>
              <w:t>Parent, Family, and Community Engagement</w:t>
            </w:r>
            <w:r w:rsidR="008C3EB2">
              <w:rPr>
                <w:noProof/>
                <w:webHidden/>
              </w:rPr>
              <w:tab/>
            </w:r>
            <w:r w:rsidR="008C3EB2">
              <w:rPr>
                <w:noProof/>
                <w:webHidden/>
              </w:rPr>
              <w:fldChar w:fldCharType="begin"/>
            </w:r>
            <w:r w:rsidR="008C3EB2">
              <w:rPr>
                <w:noProof/>
                <w:webHidden/>
              </w:rPr>
              <w:instrText xml:space="preserve"> PAGEREF _Toc107318845 \h </w:instrText>
            </w:r>
            <w:r w:rsidR="008C3EB2">
              <w:rPr>
                <w:noProof/>
                <w:webHidden/>
              </w:rPr>
            </w:r>
            <w:r w:rsidR="008C3EB2">
              <w:rPr>
                <w:noProof/>
                <w:webHidden/>
              </w:rPr>
              <w:fldChar w:fldCharType="separate"/>
            </w:r>
            <w:r w:rsidR="008C3EB2">
              <w:rPr>
                <w:noProof/>
                <w:webHidden/>
              </w:rPr>
              <w:t>9</w:t>
            </w:r>
            <w:r w:rsidR="008C3EB2">
              <w:rPr>
                <w:noProof/>
                <w:webHidden/>
              </w:rPr>
              <w:fldChar w:fldCharType="end"/>
            </w:r>
          </w:hyperlink>
        </w:p>
        <w:p w14:paraId="249096DF" w14:textId="61F1F921" w:rsidR="008C3EB2" w:rsidRDefault="001A6295">
          <w:pPr>
            <w:pStyle w:val="TOC2"/>
            <w:rPr>
              <w:rFonts w:asciiTheme="minorHAnsi" w:eastAsiaTheme="minorEastAsia" w:hAnsiTheme="minorHAnsi"/>
              <w:noProof/>
              <w:sz w:val="22"/>
            </w:rPr>
          </w:pPr>
          <w:hyperlink w:anchor="_Toc107318846" w:history="1">
            <w:r w:rsidR="008C3EB2" w:rsidRPr="00834941">
              <w:rPr>
                <w:rStyle w:val="Hyperlink"/>
                <w:noProof/>
              </w:rPr>
              <w:t>Parental Notification</w:t>
            </w:r>
            <w:r w:rsidR="008C3EB2">
              <w:rPr>
                <w:noProof/>
                <w:webHidden/>
              </w:rPr>
              <w:tab/>
            </w:r>
            <w:r w:rsidR="008C3EB2">
              <w:rPr>
                <w:noProof/>
                <w:webHidden/>
              </w:rPr>
              <w:fldChar w:fldCharType="begin"/>
            </w:r>
            <w:r w:rsidR="008C3EB2">
              <w:rPr>
                <w:noProof/>
                <w:webHidden/>
              </w:rPr>
              <w:instrText xml:space="preserve"> PAGEREF _Toc107318846 \h </w:instrText>
            </w:r>
            <w:r w:rsidR="008C3EB2">
              <w:rPr>
                <w:noProof/>
                <w:webHidden/>
              </w:rPr>
            </w:r>
            <w:r w:rsidR="008C3EB2">
              <w:rPr>
                <w:noProof/>
                <w:webHidden/>
              </w:rPr>
              <w:fldChar w:fldCharType="separate"/>
            </w:r>
            <w:r w:rsidR="008C3EB2">
              <w:rPr>
                <w:noProof/>
                <w:webHidden/>
              </w:rPr>
              <w:t>10</w:t>
            </w:r>
            <w:r w:rsidR="008C3EB2">
              <w:rPr>
                <w:noProof/>
                <w:webHidden/>
              </w:rPr>
              <w:fldChar w:fldCharType="end"/>
            </w:r>
          </w:hyperlink>
        </w:p>
        <w:p w14:paraId="59F8A301" w14:textId="0F2F349B" w:rsidR="008C3EB2" w:rsidRDefault="001A6295">
          <w:pPr>
            <w:pStyle w:val="TOC2"/>
            <w:rPr>
              <w:rFonts w:asciiTheme="minorHAnsi" w:eastAsiaTheme="minorEastAsia" w:hAnsiTheme="minorHAnsi"/>
              <w:noProof/>
              <w:sz w:val="22"/>
            </w:rPr>
          </w:pPr>
          <w:hyperlink w:anchor="_Toc107318847" w:history="1">
            <w:r w:rsidR="008C3EB2" w:rsidRPr="00834941">
              <w:rPr>
                <w:rStyle w:val="Hyperlink"/>
                <w:noProof/>
              </w:rPr>
              <w:t>Private Schools</w:t>
            </w:r>
            <w:r w:rsidR="008C3EB2">
              <w:rPr>
                <w:noProof/>
                <w:webHidden/>
              </w:rPr>
              <w:tab/>
            </w:r>
            <w:r w:rsidR="008C3EB2">
              <w:rPr>
                <w:noProof/>
                <w:webHidden/>
              </w:rPr>
              <w:fldChar w:fldCharType="begin"/>
            </w:r>
            <w:r w:rsidR="008C3EB2">
              <w:rPr>
                <w:noProof/>
                <w:webHidden/>
              </w:rPr>
              <w:instrText xml:space="preserve"> PAGEREF _Toc107318847 \h </w:instrText>
            </w:r>
            <w:r w:rsidR="008C3EB2">
              <w:rPr>
                <w:noProof/>
                <w:webHidden/>
              </w:rPr>
            </w:r>
            <w:r w:rsidR="008C3EB2">
              <w:rPr>
                <w:noProof/>
                <w:webHidden/>
              </w:rPr>
              <w:fldChar w:fldCharType="separate"/>
            </w:r>
            <w:r w:rsidR="008C3EB2">
              <w:rPr>
                <w:noProof/>
                <w:webHidden/>
              </w:rPr>
              <w:t>10</w:t>
            </w:r>
            <w:r w:rsidR="008C3EB2">
              <w:rPr>
                <w:noProof/>
                <w:webHidden/>
              </w:rPr>
              <w:fldChar w:fldCharType="end"/>
            </w:r>
          </w:hyperlink>
        </w:p>
        <w:p w14:paraId="32924DD5" w14:textId="555E1E88" w:rsidR="008C3EB2" w:rsidRDefault="001A6295">
          <w:pPr>
            <w:pStyle w:val="TOC2"/>
            <w:rPr>
              <w:rFonts w:asciiTheme="minorHAnsi" w:eastAsiaTheme="minorEastAsia" w:hAnsiTheme="minorHAnsi"/>
              <w:noProof/>
              <w:sz w:val="22"/>
            </w:rPr>
          </w:pPr>
          <w:hyperlink w:anchor="_Toc107318848" w:history="1">
            <w:r w:rsidR="008C3EB2" w:rsidRPr="00834941">
              <w:rPr>
                <w:rStyle w:val="Hyperlink"/>
                <w:noProof/>
              </w:rPr>
              <w:t>Professional Development</w:t>
            </w:r>
            <w:r w:rsidR="008C3EB2">
              <w:rPr>
                <w:noProof/>
                <w:webHidden/>
              </w:rPr>
              <w:tab/>
            </w:r>
            <w:r w:rsidR="008C3EB2">
              <w:rPr>
                <w:noProof/>
                <w:webHidden/>
              </w:rPr>
              <w:fldChar w:fldCharType="begin"/>
            </w:r>
            <w:r w:rsidR="008C3EB2">
              <w:rPr>
                <w:noProof/>
                <w:webHidden/>
              </w:rPr>
              <w:instrText xml:space="preserve"> PAGEREF _Toc107318848 \h </w:instrText>
            </w:r>
            <w:r w:rsidR="008C3EB2">
              <w:rPr>
                <w:noProof/>
                <w:webHidden/>
              </w:rPr>
            </w:r>
            <w:r w:rsidR="008C3EB2">
              <w:rPr>
                <w:noProof/>
                <w:webHidden/>
              </w:rPr>
              <w:fldChar w:fldCharType="separate"/>
            </w:r>
            <w:r w:rsidR="008C3EB2">
              <w:rPr>
                <w:noProof/>
                <w:webHidden/>
              </w:rPr>
              <w:t>11</w:t>
            </w:r>
            <w:r w:rsidR="008C3EB2">
              <w:rPr>
                <w:noProof/>
                <w:webHidden/>
              </w:rPr>
              <w:fldChar w:fldCharType="end"/>
            </w:r>
          </w:hyperlink>
        </w:p>
        <w:p w14:paraId="31C0B082" w14:textId="3959299C" w:rsidR="008C3EB2" w:rsidRDefault="001A6295">
          <w:pPr>
            <w:pStyle w:val="TOC1"/>
            <w:tabs>
              <w:tab w:val="right" w:leader="dot" w:pos="9440"/>
            </w:tabs>
            <w:rPr>
              <w:rFonts w:asciiTheme="minorHAnsi" w:eastAsiaTheme="minorEastAsia" w:hAnsiTheme="minorHAnsi"/>
              <w:noProof/>
              <w:sz w:val="22"/>
            </w:rPr>
          </w:pPr>
          <w:hyperlink w:anchor="_Toc107318849" w:history="1">
            <w:r w:rsidR="008C3EB2" w:rsidRPr="00834941">
              <w:rPr>
                <w:rStyle w:val="Hyperlink"/>
                <w:rFonts w:eastAsia="Times"/>
                <w:noProof/>
              </w:rPr>
              <w:t>R</w:t>
            </w:r>
            <w:r w:rsidR="008C3EB2">
              <w:rPr>
                <w:noProof/>
                <w:webHidden/>
              </w:rPr>
              <w:tab/>
            </w:r>
            <w:r w:rsidR="008C3EB2">
              <w:rPr>
                <w:noProof/>
                <w:webHidden/>
              </w:rPr>
              <w:fldChar w:fldCharType="begin"/>
            </w:r>
            <w:r w:rsidR="008C3EB2">
              <w:rPr>
                <w:noProof/>
                <w:webHidden/>
              </w:rPr>
              <w:instrText xml:space="preserve"> PAGEREF _Toc107318849 \h </w:instrText>
            </w:r>
            <w:r w:rsidR="008C3EB2">
              <w:rPr>
                <w:noProof/>
                <w:webHidden/>
              </w:rPr>
            </w:r>
            <w:r w:rsidR="008C3EB2">
              <w:rPr>
                <w:noProof/>
                <w:webHidden/>
              </w:rPr>
              <w:fldChar w:fldCharType="separate"/>
            </w:r>
            <w:r w:rsidR="008C3EB2">
              <w:rPr>
                <w:noProof/>
                <w:webHidden/>
              </w:rPr>
              <w:t>12</w:t>
            </w:r>
            <w:r w:rsidR="008C3EB2">
              <w:rPr>
                <w:noProof/>
                <w:webHidden/>
              </w:rPr>
              <w:fldChar w:fldCharType="end"/>
            </w:r>
          </w:hyperlink>
        </w:p>
        <w:p w14:paraId="484033AF" w14:textId="6A9F01B5" w:rsidR="008C3EB2" w:rsidRDefault="001A6295">
          <w:pPr>
            <w:pStyle w:val="TOC2"/>
            <w:rPr>
              <w:rFonts w:asciiTheme="minorHAnsi" w:eastAsiaTheme="minorEastAsia" w:hAnsiTheme="minorHAnsi"/>
              <w:noProof/>
              <w:sz w:val="22"/>
            </w:rPr>
          </w:pPr>
          <w:hyperlink w:anchor="_Toc107318850" w:history="1">
            <w:r w:rsidR="008C3EB2" w:rsidRPr="00834941">
              <w:rPr>
                <w:rStyle w:val="Hyperlink"/>
                <w:noProof/>
              </w:rPr>
              <w:t>Reallocations</w:t>
            </w:r>
            <w:r w:rsidR="008C3EB2">
              <w:rPr>
                <w:noProof/>
                <w:webHidden/>
              </w:rPr>
              <w:tab/>
            </w:r>
            <w:r w:rsidR="008C3EB2">
              <w:rPr>
                <w:noProof/>
                <w:webHidden/>
              </w:rPr>
              <w:fldChar w:fldCharType="begin"/>
            </w:r>
            <w:r w:rsidR="008C3EB2">
              <w:rPr>
                <w:noProof/>
                <w:webHidden/>
              </w:rPr>
              <w:instrText xml:space="preserve"> PAGEREF _Toc107318850 \h </w:instrText>
            </w:r>
            <w:r w:rsidR="008C3EB2">
              <w:rPr>
                <w:noProof/>
                <w:webHidden/>
              </w:rPr>
            </w:r>
            <w:r w:rsidR="008C3EB2">
              <w:rPr>
                <w:noProof/>
                <w:webHidden/>
              </w:rPr>
              <w:fldChar w:fldCharType="separate"/>
            </w:r>
            <w:r w:rsidR="008C3EB2">
              <w:rPr>
                <w:noProof/>
                <w:webHidden/>
              </w:rPr>
              <w:t>12</w:t>
            </w:r>
            <w:r w:rsidR="008C3EB2">
              <w:rPr>
                <w:noProof/>
                <w:webHidden/>
              </w:rPr>
              <w:fldChar w:fldCharType="end"/>
            </w:r>
          </w:hyperlink>
        </w:p>
        <w:p w14:paraId="620B8CD9" w14:textId="6BD796D6" w:rsidR="008C3EB2" w:rsidRDefault="001A6295">
          <w:pPr>
            <w:pStyle w:val="TOC2"/>
            <w:rPr>
              <w:rFonts w:asciiTheme="minorHAnsi" w:eastAsiaTheme="minorEastAsia" w:hAnsiTheme="minorHAnsi"/>
              <w:noProof/>
              <w:sz w:val="22"/>
            </w:rPr>
          </w:pPr>
          <w:hyperlink w:anchor="_Toc107318851" w:history="1">
            <w:r w:rsidR="008C3EB2" w:rsidRPr="00834941">
              <w:rPr>
                <w:rStyle w:val="Hyperlink"/>
                <w:noProof/>
              </w:rPr>
              <w:t>Required Use of Funds</w:t>
            </w:r>
            <w:r w:rsidR="008C3EB2">
              <w:rPr>
                <w:noProof/>
                <w:webHidden/>
              </w:rPr>
              <w:tab/>
            </w:r>
            <w:r w:rsidR="008C3EB2">
              <w:rPr>
                <w:noProof/>
                <w:webHidden/>
              </w:rPr>
              <w:fldChar w:fldCharType="begin"/>
            </w:r>
            <w:r w:rsidR="008C3EB2">
              <w:rPr>
                <w:noProof/>
                <w:webHidden/>
              </w:rPr>
              <w:instrText xml:space="preserve"> PAGEREF _Toc107318851 \h </w:instrText>
            </w:r>
            <w:r w:rsidR="008C3EB2">
              <w:rPr>
                <w:noProof/>
                <w:webHidden/>
              </w:rPr>
            </w:r>
            <w:r w:rsidR="008C3EB2">
              <w:rPr>
                <w:noProof/>
                <w:webHidden/>
              </w:rPr>
              <w:fldChar w:fldCharType="separate"/>
            </w:r>
            <w:r w:rsidR="008C3EB2">
              <w:rPr>
                <w:noProof/>
                <w:webHidden/>
              </w:rPr>
              <w:t>12</w:t>
            </w:r>
            <w:r w:rsidR="008C3EB2">
              <w:rPr>
                <w:noProof/>
                <w:webHidden/>
              </w:rPr>
              <w:fldChar w:fldCharType="end"/>
            </w:r>
          </w:hyperlink>
        </w:p>
        <w:p w14:paraId="70275D96" w14:textId="6E62F7B1" w:rsidR="008C3EB2" w:rsidRDefault="001A6295">
          <w:pPr>
            <w:pStyle w:val="TOC1"/>
            <w:tabs>
              <w:tab w:val="right" w:leader="dot" w:pos="9440"/>
            </w:tabs>
            <w:rPr>
              <w:rFonts w:asciiTheme="minorHAnsi" w:eastAsiaTheme="minorEastAsia" w:hAnsiTheme="minorHAnsi"/>
              <w:noProof/>
              <w:sz w:val="22"/>
            </w:rPr>
          </w:pPr>
          <w:hyperlink w:anchor="_Toc107318852" w:history="1">
            <w:r w:rsidR="008C3EB2" w:rsidRPr="00834941">
              <w:rPr>
                <w:rStyle w:val="Hyperlink"/>
                <w:rFonts w:eastAsia="Times"/>
                <w:noProof/>
              </w:rPr>
              <w:t>S</w:t>
            </w:r>
            <w:r w:rsidR="008C3EB2">
              <w:rPr>
                <w:noProof/>
                <w:webHidden/>
              </w:rPr>
              <w:tab/>
            </w:r>
            <w:r w:rsidR="008C3EB2">
              <w:rPr>
                <w:noProof/>
                <w:webHidden/>
              </w:rPr>
              <w:fldChar w:fldCharType="begin"/>
            </w:r>
            <w:r w:rsidR="008C3EB2">
              <w:rPr>
                <w:noProof/>
                <w:webHidden/>
              </w:rPr>
              <w:instrText xml:space="preserve"> PAGEREF _Toc107318852 \h </w:instrText>
            </w:r>
            <w:r w:rsidR="008C3EB2">
              <w:rPr>
                <w:noProof/>
                <w:webHidden/>
              </w:rPr>
            </w:r>
            <w:r w:rsidR="008C3EB2">
              <w:rPr>
                <w:noProof/>
                <w:webHidden/>
              </w:rPr>
              <w:fldChar w:fldCharType="separate"/>
            </w:r>
            <w:r w:rsidR="008C3EB2">
              <w:rPr>
                <w:noProof/>
                <w:webHidden/>
              </w:rPr>
              <w:t>13</w:t>
            </w:r>
            <w:r w:rsidR="008C3EB2">
              <w:rPr>
                <w:noProof/>
                <w:webHidden/>
              </w:rPr>
              <w:fldChar w:fldCharType="end"/>
            </w:r>
          </w:hyperlink>
        </w:p>
        <w:p w14:paraId="313E2DE4" w14:textId="4187D6D9" w:rsidR="008C3EB2" w:rsidRDefault="001A6295">
          <w:pPr>
            <w:pStyle w:val="TOC2"/>
            <w:rPr>
              <w:rFonts w:asciiTheme="minorHAnsi" w:eastAsiaTheme="minorEastAsia" w:hAnsiTheme="minorHAnsi"/>
              <w:noProof/>
              <w:sz w:val="22"/>
            </w:rPr>
          </w:pPr>
          <w:hyperlink w:anchor="_Toc107318853" w:history="1">
            <w:r w:rsidR="008C3EB2" w:rsidRPr="00834941">
              <w:rPr>
                <w:rStyle w:val="Hyperlink"/>
                <w:noProof/>
              </w:rPr>
              <w:t>Supplement, not supplant</w:t>
            </w:r>
            <w:r w:rsidR="008C3EB2">
              <w:rPr>
                <w:noProof/>
                <w:webHidden/>
              </w:rPr>
              <w:tab/>
            </w:r>
            <w:r w:rsidR="008C3EB2">
              <w:rPr>
                <w:noProof/>
                <w:webHidden/>
              </w:rPr>
              <w:fldChar w:fldCharType="begin"/>
            </w:r>
            <w:r w:rsidR="008C3EB2">
              <w:rPr>
                <w:noProof/>
                <w:webHidden/>
              </w:rPr>
              <w:instrText xml:space="preserve"> PAGEREF _Toc107318853 \h </w:instrText>
            </w:r>
            <w:r w:rsidR="008C3EB2">
              <w:rPr>
                <w:noProof/>
                <w:webHidden/>
              </w:rPr>
            </w:r>
            <w:r w:rsidR="008C3EB2">
              <w:rPr>
                <w:noProof/>
                <w:webHidden/>
              </w:rPr>
              <w:fldChar w:fldCharType="separate"/>
            </w:r>
            <w:r w:rsidR="008C3EB2">
              <w:rPr>
                <w:noProof/>
                <w:webHidden/>
              </w:rPr>
              <w:t>13</w:t>
            </w:r>
            <w:r w:rsidR="008C3EB2">
              <w:rPr>
                <w:noProof/>
                <w:webHidden/>
              </w:rPr>
              <w:fldChar w:fldCharType="end"/>
            </w:r>
          </w:hyperlink>
        </w:p>
        <w:p w14:paraId="39735AF8" w14:textId="6B91A515" w:rsidR="008C3EB2" w:rsidRDefault="001A6295" w:rsidP="00061490">
          <w:pPr>
            <w:pStyle w:val="TOC1"/>
            <w:tabs>
              <w:tab w:val="right" w:leader="dot" w:pos="9440"/>
            </w:tabs>
            <w:spacing w:before="240"/>
            <w:rPr>
              <w:rFonts w:asciiTheme="minorHAnsi" w:eastAsiaTheme="minorEastAsia" w:hAnsiTheme="minorHAnsi"/>
              <w:noProof/>
              <w:sz w:val="22"/>
            </w:rPr>
          </w:pPr>
          <w:hyperlink w:anchor="_Toc107318854" w:history="1">
            <w:r w:rsidR="008C3EB2" w:rsidRPr="00834941">
              <w:rPr>
                <w:rStyle w:val="Hyperlink"/>
                <w:noProof/>
              </w:rPr>
              <w:t>Frequently Asked Questions</w:t>
            </w:r>
            <w:r w:rsidR="008C3EB2">
              <w:rPr>
                <w:noProof/>
                <w:webHidden/>
              </w:rPr>
              <w:tab/>
            </w:r>
            <w:r w:rsidR="008C3EB2">
              <w:rPr>
                <w:noProof/>
                <w:webHidden/>
              </w:rPr>
              <w:fldChar w:fldCharType="begin"/>
            </w:r>
            <w:r w:rsidR="008C3EB2">
              <w:rPr>
                <w:noProof/>
                <w:webHidden/>
              </w:rPr>
              <w:instrText xml:space="preserve"> PAGEREF _Toc107318854 \h </w:instrText>
            </w:r>
            <w:r w:rsidR="008C3EB2">
              <w:rPr>
                <w:noProof/>
                <w:webHidden/>
              </w:rPr>
            </w:r>
            <w:r w:rsidR="008C3EB2">
              <w:rPr>
                <w:noProof/>
                <w:webHidden/>
              </w:rPr>
              <w:fldChar w:fldCharType="separate"/>
            </w:r>
            <w:r w:rsidR="008C3EB2">
              <w:rPr>
                <w:noProof/>
                <w:webHidden/>
              </w:rPr>
              <w:t>16</w:t>
            </w:r>
            <w:r w:rsidR="008C3EB2">
              <w:rPr>
                <w:noProof/>
                <w:webHidden/>
              </w:rPr>
              <w:fldChar w:fldCharType="end"/>
            </w:r>
          </w:hyperlink>
        </w:p>
        <w:p w14:paraId="715EA73D" w14:textId="1975BF74" w:rsidR="003F06E0" w:rsidRDefault="003F06E0" w:rsidP="009B4255">
          <w:pPr>
            <w:spacing w:line="240" w:lineRule="auto"/>
          </w:pPr>
          <w:r>
            <w:rPr>
              <w:b/>
              <w:bCs/>
              <w:noProof/>
            </w:rPr>
            <w:fldChar w:fldCharType="end"/>
          </w:r>
        </w:p>
      </w:sdtContent>
    </w:sdt>
    <w:p w14:paraId="5742BA4E" w14:textId="77777777" w:rsidR="003F06E0" w:rsidRDefault="003F06E0">
      <w:pPr>
        <w:spacing w:after="160" w:line="259" w:lineRule="auto"/>
        <w:rPr>
          <w:rFonts w:cs="Arial"/>
          <w:b/>
          <w:caps/>
        </w:rPr>
      </w:pPr>
      <w:r>
        <w:br w:type="page"/>
      </w:r>
    </w:p>
    <w:p w14:paraId="35F238F3" w14:textId="77777777" w:rsidR="00FE65FD" w:rsidRDefault="00FE65FD" w:rsidP="00115CA2">
      <w:pPr>
        <w:pStyle w:val="Overview"/>
      </w:pPr>
      <w:r w:rsidRPr="00166333">
        <w:lastRenderedPageBreak/>
        <w:t>Overview</w:t>
      </w:r>
    </w:p>
    <w:p w14:paraId="287F8A5C" w14:textId="77777777" w:rsidR="004D4C92" w:rsidRDefault="008F4B06" w:rsidP="00115CA2">
      <w:r w:rsidRPr="00166333">
        <w:t xml:space="preserve">This document provides general guidance on how local educational agencies (LEAs) may spend funds under </w:t>
      </w:r>
      <w:proofErr w:type="gramStart"/>
      <w:r w:rsidRPr="00166333">
        <w:t>the Every</w:t>
      </w:r>
      <w:proofErr w:type="gramEnd"/>
      <w:r w:rsidRPr="00166333">
        <w:t xml:space="preserve"> Student Succeeds Act (ESSA).  ESSA is the most recent version of the Elementary and Secondary Education Act (ESEA) which was signed into law on December 10, 2015. The version of</w:t>
      </w:r>
      <w:r w:rsidR="00AF05A5">
        <w:t xml:space="preserve"> the</w:t>
      </w:r>
      <w:r w:rsidRPr="00166333">
        <w:t xml:space="preserve"> ESEA prior to ESSA was most recently known as the No Child Left Behind Act (NCLB).</w:t>
      </w:r>
    </w:p>
    <w:p w14:paraId="3FEBBB39" w14:textId="77777777" w:rsidR="004D4C92" w:rsidRPr="00AF05A5" w:rsidRDefault="004D4C92" w:rsidP="00115CA2">
      <w:pPr>
        <w:rPr>
          <w:sz w:val="16"/>
        </w:rPr>
      </w:pPr>
    </w:p>
    <w:p w14:paraId="517A3E57" w14:textId="77777777" w:rsidR="008F4B06" w:rsidRDefault="008F4B06" w:rsidP="00115CA2">
      <w:r w:rsidRPr="00166333">
        <w:t xml:space="preserve">ESSA went into effect on July </w:t>
      </w:r>
      <w:r w:rsidR="00166333" w:rsidRPr="00166333">
        <w:t>1, 2017.  M</w:t>
      </w:r>
      <w:r w:rsidRPr="00166333">
        <w:t>ore information about ESSA and the transition from NCLB</w:t>
      </w:r>
      <w:r w:rsidR="00166333" w:rsidRPr="00166333">
        <w:t xml:space="preserve"> is available on the </w:t>
      </w:r>
      <w:hyperlink r:id="rId16" w:history="1">
        <w:r w:rsidR="004D4C92" w:rsidRPr="00AD71A6">
          <w:rPr>
            <w:rStyle w:val="Hyperlink"/>
            <w:rFonts w:cs="Arial"/>
          </w:rPr>
          <w:t>USED’s website</w:t>
        </w:r>
      </w:hyperlink>
      <w:r w:rsidR="00166333" w:rsidRPr="00166333">
        <w:t xml:space="preserve">, </w:t>
      </w:r>
      <w:r w:rsidR="004D4C92" w:rsidRPr="004D4C92">
        <w:t>https://www2.ed.gov/policy/elsec/leg/essa/index.html</w:t>
      </w:r>
      <w:r w:rsidR="00166333" w:rsidRPr="00166333">
        <w:t>.</w:t>
      </w:r>
      <w:r w:rsidRPr="00166333">
        <w:t xml:space="preserve"> </w:t>
      </w:r>
    </w:p>
    <w:p w14:paraId="59B67821" w14:textId="77777777" w:rsidR="004D4C92" w:rsidRPr="00AF05A5" w:rsidRDefault="004D4C92" w:rsidP="00115CA2">
      <w:pPr>
        <w:rPr>
          <w:sz w:val="16"/>
        </w:rPr>
      </w:pPr>
    </w:p>
    <w:p w14:paraId="482B72BD" w14:textId="77777777" w:rsidR="008F4B06" w:rsidRPr="00166333" w:rsidRDefault="008F4B06" w:rsidP="00115CA2">
      <w:r w:rsidRPr="00166333">
        <w:t xml:space="preserve">This </w:t>
      </w:r>
      <w:r w:rsidR="0051367B" w:rsidRPr="00166333">
        <w:t xml:space="preserve">guidance </w:t>
      </w:r>
      <w:r w:rsidRPr="00166333">
        <w:t>addresses the following</w:t>
      </w:r>
      <w:r w:rsidR="001B4AFD" w:rsidRPr="00166333">
        <w:t xml:space="preserve"> formula program</w:t>
      </w:r>
      <w:r w:rsidRPr="00166333">
        <w:t xml:space="preserve">: </w:t>
      </w:r>
    </w:p>
    <w:p w14:paraId="45DD93F4" w14:textId="77777777" w:rsidR="008F4B06" w:rsidRPr="004D4C92" w:rsidRDefault="008F4B06" w:rsidP="004D4C92">
      <w:pPr>
        <w:jc w:val="center"/>
        <w:rPr>
          <w:b/>
        </w:rPr>
      </w:pPr>
      <w:r w:rsidRPr="004D4C92">
        <w:rPr>
          <w:b/>
        </w:rPr>
        <w:t>Title III, Part A (English Language Acquisition and Language Enhancement)</w:t>
      </w:r>
    </w:p>
    <w:p w14:paraId="6081C291" w14:textId="77777777" w:rsidR="001B4AFD" w:rsidRPr="00AF05A5" w:rsidRDefault="001B4AFD" w:rsidP="00115CA2">
      <w:pPr>
        <w:rPr>
          <w:sz w:val="16"/>
        </w:rPr>
      </w:pPr>
    </w:p>
    <w:p w14:paraId="6D122717" w14:textId="77777777" w:rsidR="001B0614" w:rsidRPr="00166333" w:rsidRDefault="001B0614" w:rsidP="004D4C92">
      <w:r w:rsidRPr="00166333">
        <w:t xml:space="preserve">For references to the </w:t>
      </w:r>
      <w:r w:rsidRPr="00166333">
        <w:rPr>
          <w:b/>
        </w:rPr>
        <w:t>ED 2016 Title III, Part A Guidance</w:t>
      </w:r>
      <w:r w:rsidRPr="00166333">
        <w:t>, please see</w:t>
      </w:r>
      <w:r w:rsidR="00166333" w:rsidRPr="00166333">
        <w:t xml:space="preserve"> USED’s </w:t>
      </w:r>
      <w:hyperlink r:id="rId17" w:history="1">
        <w:r w:rsidR="00166333" w:rsidRPr="00166333">
          <w:rPr>
            <w:rStyle w:val="Hyperlink"/>
            <w:rFonts w:cs="Arial"/>
          </w:rPr>
          <w:t>Non-Regulatory Guidance</w:t>
        </w:r>
      </w:hyperlink>
      <w:r w:rsidR="00115CA2">
        <w:t>,</w:t>
      </w:r>
      <w:r w:rsidRPr="00166333">
        <w:t xml:space="preserve"> </w:t>
      </w:r>
      <w:r w:rsidRPr="004D4C92">
        <w:rPr>
          <w:rStyle w:val="Hyperlink"/>
          <w:rFonts w:cstheme="minorHAnsi"/>
          <w:color w:val="000000" w:themeColor="text1"/>
          <w:u w:val="none"/>
        </w:rPr>
        <w:t>https://www2.ed.gov/policy/elsec/leg/essa/essatitleiiiguidenglishlearners92016.pdf</w:t>
      </w:r>
      <w:r w:rsidR="00166333" w:rsidRPr="004D4C92">
        <w:rPr>
          <w:rStyle w:val="Hyperlink"/>
          <w:rFonts w:cstheme="minorHAnsi"/>
          <w:color w:val="000000" w:themeColor="text1"/>
          <w:u w:val="none"/>
        </w:rPr>
        <w:t>.</w:t>
      </w:r>
    </w:p>
    <w:p w14:paraId="6C728534" w14:textId="77777777" w:rsidR="001B0614" w:rsidRPr="00166333" w:rsidRDefault="001B0614" w:rsidP="00115CA2">
      <w:pPr>
        <w:rPr>
          <w:rFonts w:cs="Arial"/>
        </w:rPr>
      </w:pPr>
    </w:p>
    <w:p w14:paraId="006D12CE" w14:textId="77777777" w:rsidR="004D4C92" w:rsidRPr="00166333" w:rsidRDefault="008F4B06" w:rsidP="004D4C92">
      <w:pPr>
        <w:pStyle w:val="Overview"/>
      </w:pPr>
      <w:r w:rsidRPr="00166333">
        <w:t>General Spending Considerations</w:t>
      </w:r>
    </w:p>
    <w:p w14:paraId="73772680" w14:textId="77777777" w:rsidR="008F4B06" w:rsidRDefault="00AF05A5" w:rsidP="004D4C92">
      <w:r>
        <w:t>U</w:t>
      </w:r>
      <w:r w:rsidRPr="00166333">
        <w:t>nder Title III, Part A</w:t>
      </w:r>
      <w:r>
        <w:t>,</w:t>
      </w:r>
      <w:r w:rsidRPr="00166333">
        <w:t xml:space="preserve"> </w:t>
      </w:r>
      <w:r>
        <w:t>t</w:t>
      </w:r>
      <w:r w:rsidR="008F4B06" w:rsidRPr="00166333">
        <w:t>here are three general issues that affect LEA spending discussed in this handbook.</w:t>
      </w:r>
      <w:r w:rsidR="004D4C92">
        <w:t xml:space="preserve"> </w:t>
      </w:r>
    </w:p>
    <w:p w14:paraId="3D0CE926" w14:textId="77777777" w:rsidR="004D4C92" w:rsidRPr="00AF05A5" w:rsidRDefault="004D4C92" w:rsidP="004D4C92">
      <w:pPr>
        <w:rPr>
          <w:sz w:val="16"/>
        </w:rPr>
      </w:pPr>
    </w:p>
    <w:p w14:paraId="3359245B" w14:textId="77777777" w:rsidR="008F4B06" w:rsidRPr="00166333" w:rsidRDefault="008F4B06" w:rsidP="004D4C92">
      <w:r w:rsidRPr="00166333">
        <w:t xml:space="preserve">First, all costs charged to ED grants must be </w:t>
      </w:r>
      <w:r w:rsidRPr="004D4C92">
        <w:rPr>
          <w:rStyle w:val="Emphasis"/>
        </w:rPr>
        <w:t>necessary and reasonable</w:t>
      </w:r>
      <w:r w:rsidRPr="00166333">
        <w:t xml:space="preserve"> considering the amount of money being spent and the needs of the program.</w:t>
      </w:r>
      <w:r w:rsidRPr="00166333">
        <w:rPr>
          <w:vertAlign w:val="superscript"/>
        </w:rPr>
        <w:footnoteReference w:id="1"/>
      </w:r>
      <w:r w:rsidRPr="00166333">
        <w:t xml:space="preserve">  This requirement comes from a set of federal regulations known as the Uniform Grant Guidance (UGG), which applies to all federal grants including ED grants.</w:t>
      </w:r>
      <w:r w:rsidRPr="00166333">
        <w:rPr>
          <w:vertAlign w:val="superscript"/>
        </w:rPr>
        <w:footnoteReference w:id="2"/>
      </w:r>
      <w:r w:rsidRPr="00166333">
        <w:t xml:space="preserve">  </w:t>
      </w:r>
    </w:p>
    <w:p w14:paraId="7DD490D2" w14:textId="77777777" w:rsidR="008F4B06" w:rsidRPr="00166333" w:rsidRDefault="008F4B06" w:rsidP="004D4C92">
      <w:r w:rsidRPr="00166333">
        <w:t xml:space="preserve">The UGG affects ED grant spending in </w:t>
      </w:r>
      <w:proofErr w:type="gramStart"/>
      <w:r w:rsidRPr="00166333">
        <w:t>a number of</w:t>
      </w:r>
      <w:proofErr w:type="gramEnd"/>
      <w:r w:rsidRPr="00166333">
        <w:t xml:space="preserve"> ways.  It:</w:t>
      </w:r>
    </w:p>
    <w:p w14:paraId="5EC4B95B" w14:textId="77777777" w:rsidR="008F4B06" w:rsidRPr="00166333" w:rsidRDefault="008F4B06" w:rsidP="00E5430F">
      <w:pPr>
        <w:pStyle w:val="ListParagraph"/>
        <w:numPr>
          <w:ilvl w:val="0"/>
          <w:numId w:val="3"/>
        </w:numPr>
      </w:pPr>
      <w:r w:rsidRPr="00166333">
        <w:t>Lists costs that may never be paid for with federal funds.</w:t>
      </w:r>
      <w:r w:rsidRPr="00166333">
        <w:rPr>
          <w:vertAlign w:val="superscript"/>
        </w:rPr>
        <w:footnoteReference w:id="3"/>
      </w:r>
      <w:r w:rsidRPr="00166333">
        <w:t xml:space="preserve">   For example, federal funds can never pay for alcohol</w:t>
      </w:r>
      <w:r w:rsidRPr="00166333">
        <w:rPr>
          <w:vertAlign w:val="superscript"/>
        </w:rPr>
        <w:footnoteReference w:id="4"/>
      </w:r>
      <w:r w:rsidRPr="00166333">
        <w:t xml:space="preserve"> and typically cannot pay for lobbying.</w:t>
      </w:r>
      <w:r w:rsidRPr="00166333">
        <w:rPr>
          <w:vertAlign w:val="superscript"/>
        </w:rPr>
        <w:footnoteReference w:id="5"/>
      </w:r>
      <w:r w:rsidRPr="00166333">
        <w:t xml:space="preserve"> </w:t>
      </w:r>
    </w:p>
    <w:p w14:paraId="3C07B5A5" w14:textId="77777777" w:rsidR="008F4B06" w:rsidRPr="00166333" w:rsidRDefault="008F4B06" w:rsidP="00E5430F">
      <w:pPr>
        <w:pStyle w:val="ListParagraph"/>
        <w:numPr>
          <w:ilvl w:val="0"/>
          <w:numId w:val="3"/>
        </w:numPr>
      </w:pPr>
      <w:r w:rsidRPr="00166333">
        <w:t>Lists general criteria all costs supported with federal funds must satisfy.</w:t>
      </w:r>
      <w:r w:rsidRPr="00166333">
        <w:rPr>
          <w:vertAlign w:val="superscript"/>
        </w:rPr>
        <w:footnoteReference w:id="6"/>
      </w:r>
      <w:r w:rsidRPr="00166333">
        <w:t xml:space="preserve">  For example, federal funds can only pay for costs that are allocable to the relevant grant.</w:t>
      </w:r>
      <w:r w:rsidRPr="00166333">
        <w:rPr>
          <w:vertAlign w:val="superscript"/>
        </w:rPr>
        <w:footnoteReference w:id="7"/>
      </w:r>
    </w:p>
    <w:p w14:paraId="0ED04FC3" w14:textId="77777777" w:rsidR="008F4B06" w:rsidRPr="00166333" w:rsidRDefault="008F4B06" w:rsidP="00E5430F">
      <w:pPr>
        <w:pStyle w:val="ListParagraph"/>
        <w:numPr>
          <w:ilvl w:val="0"/>
          <w:numId w:val="3"/>
        </w:numPr>
      </w:pPr>
      <w:r w:rsidRPr="00166333">
        <w:t>Sets additional requirements for certain costs supported with federal funds.</w:t>
      </w:r>
      <w:r w:rsidRPr="00166333">
        <w:rPr>
          <w:vertAlign w:val="superscript"/>
        </w:rPr>
        <w:footnoteReference w:id="8"/>
      </w:r>
      <w:r w:rsidRPr="00166333">
        <w:t xml:space="preserve">  For example, LEAs that use federal funds for employee salaries and benefits must keep records documenting how much time the employees spent on grant activities.</w:t>
      </w:r>
      <w:r w:rsidRPr="00166333">
        <w:rPr>
          <w:vertAlign w:val="superscript"/>
        </w:rPr>
        <w:footnoteReference w:id="9"/>
      </w:r>
    </w:p>
    <w:p w14:paraId="6890B6FE" w14:textId="77777777" w:rsidR="008F4B06" w:rsidRPr="00166333" w:rsidRDefault="008F4B06" w:rsidP="00E5430F">
      <w:pPr>
        <w:pStyle w:val="ListParagraph"/>
        <w:numPr>
          <w:ilvl w:val="0"/>
          <w:numId w:val="3"/>
        </w:numPr>
      </w:pPr>
      <w:r w:rsidRPr="00166333">
        <w:t>Sets rules for how LEAs procure goods and services with federal funds,</w:t>
      </w:r>
      <w:r w:rsidRPr="00166333">
        <w:rPr>
          <w:vertAlign w:val="superscript"/>
        </w:rPr>
        <w:footnoteReference w:id="10"/>
      </w:r>
      <w:r w:rsidRPr="00166333">
        <w:t xml:space="preserve"> how they track items paid for with federal funds,</w:t>
      </w:r>
      <w:r w:rsidRPr="00166333">
        <w:rPr>
          <w:vertAlign w:val="superscript"/>
        </w:rPr>
        <w:footnoteReference w:id="11"/>
      </w:r>
      <w:r w:rsidRPr="00166333">
        <w:t xml:space="preserve"> and the kinds of records they must keep about their grant spending.</w:t>
      </w:r>
      <w:r w:rsidRPr="00166333">
        <w:rPr>
          <w:vertAlign w:val="superscript"/>
        </w:rPr>
        <w:footnoteReference w:id="12"/>
      </w:r>
    </w:p>
    <w:p w14:paraId="12C90F3C" w14:textId="77777777" w:rsidR="00166333" w:rsidRDefault="008F4B06" w:rsidP="004D4C92">
      <w:r w:rsidRPr="00115CA2">
        <w:lastRenderedPageBreak/>
        <w:t xml:space="preserve">Second, activities supported by ED funds must be </w:t>
      </w:r>
      <w:r w:rsidRPr="00AF05A5">
        <w:rPr>
          <w:rStyle w:val="Emphasis"/>
        </w:rPr>
        <w:t>consistent with the LEA’s application</w:t>
      </w:r>
      <w:r w:rsidRPr="00115CA2">
        <w:rPr>
          <w:b/>
        </w:rPr>
        <w:t xml:space="preserve"> </w:t>
      </w:r>
      <w:r w:rsidRPr="00115CA2">
        <w:t>for funds approved by the SEA.</w:t>
      </w:r>
      <w:r w:rsidRPr="00115CA2">
        <w:rPr>
          <w:vertAlign w:val="superscript"/>
        </w:rPr>
        <w:footnoteReference w:id="13"/>
      </w:r>
    </w:p>
    <w:p w14:paraId="465A25EC" w14:textId="77777777" w:rsidR="004D4C92" w:rsidRPr="00115CA2" w:rsidRDefault="004D4C92" w:rsidP="004D4C92"/>
    <w:p w14:paraId="0B6DA043" w14:textId="77777777" w:rsidR="008F4B06" w:rsidRPr="00115CA2" w:rsidRDefault="008F4B06" w:rsidP="004D4C92">
      <w:r w:rsidRPr="00115CA2">
        <w:t>Third, some ESSA programs require LEAs to spend on activities that are supported by evidence, are demonstrated to be effective, or that are consistent with a formal needs assessment.  Even where this is not required, ED grant spending has the most impact when LEAs spend federal funds on effective activities designed to meet program goals.  To do this, LEAs are encouraged to:</w:t>
      </w:r>
    </w:p>
    <w:p w14:paraId="07A9CF6F" w14:textId="77777777" w:rsidR="008F4B06" w:rsidRPr="00115CA2" w:rsidRDefault="008F4B06" w:rsidP="00E5430F">
      <w:pPr>
        <w:pStyle w:val="ListParagraph"/>
        <w:numPr>
          <w:ilvl w:val="0"/>
          <w:numId w:val="3"/>
        </w:numPr>
      </w:pPr>
      <w:r w:rsidRPr="00115CA2">
        <w:t xml:space="preserve">Carefully consider the needs of students, educators, and other relevant stakeholders, </w:t>
      </w:r>
    </w:p>
    <w:p w14:paraId="1887856E" w14:textId="77777777" w:rsidR="008F4B06" w:rsidRPr="00115CA2" w:rsidRDefault="008F4B06" w:rsidP="00E5430F">
      <w:pPr>
        <w:pStyle w:val="ListParagraph"/>
        <w:numPr>
          <w:ilvl w:val="0"/>
          <w:numId w:val="3"/>
        </w:numPr>
      </w:pPr>
      <w:r w:rsidRPr="00115CA2">
        <w:t>Determine which activities are most likely to effectively address those needs, and</w:t>
      </w:r>
    </w:p>
    <w:p w14:paraId="221697F7" w14:textId="77777777" w:rsidR="00FE65FD" w:rsidRPr="00115CA2" w:rsidRDefault="008F4B06" w:rsidP="00E5430F">
      <w:pPr>
        <w:pStyle w:val="ListParagraph"/>
        <w:numPr>
          <w:ilvl w:val="0"/>
          <w:numId w:val="3"/>
        </w:numPr>
      </w:pPr>
      <w:r w:rsidRPr="00115CA2">
        <w:t>Prioritize those activities when deciding what costs to support with ESSA funds (unless those activities are being paid for by other funding sources).</w:t>
      </w:r>
    </w:p>
    <w:p w14:paraId="57D0B1C0" w14:textId="77777777" w:rsidR="00FE65FD" w:rsidRPr="00115CA2" w:rsidRDefault="00FE65FD" w:rsidP="002F3E03">
      <w:pPr>
        <w:pStyle w:val="CM11"/>
        <w:spacing w:after="0"/>
        <w:ind w:right="-720"/>
        <w:rPr>
          <w:rFonts w:ascii="Arial" w:hAnsi="Arial" w:cs="Arial"/>
          <w:b/>
          <w:bCs/>
          <w:color w:val="0070C0"/>
          <w:sz w:val="20"/>
          <w:szCs w:val="22"/>
        </w:rPr>
      </w:pPr>
    </w:p>
    <w:p w14:paraId="7C3FF67A" w14:textId="77777777" w:rsidR="002F3E03" w:rsidRPr="00115CA2" w:rsidRDefault="002F3E03" w:rsidP="004D4C92">
      <w:pPr>
        <w:pStyle w:val="Heading1"/>
      </w:pPr>
      <w:bookmarkStart w:id="0" w:name="_Toc107318825"/>
      <w:r w:rsidRPr="00115CA2">
        <w:t>A</w:t>
      </w:r>
      <w:bookmarkEnd w:id="0"/>
    </w:p>
    <w:p w14:paraId="3CDF9D75" w14:textId="77777777" w:rsidR="002F3E03" w:rsidRPr="00115CA2" w:rsidRDefault="002F3E03" w:rsidP="002F3E03">
      <w:pPr>
        <w:pStyle w:val="NoSpacing"/>
        <w:rPr>
          <w:rFonts w:ascii="Arial" w:hAnsi="Arial" w:cs="Arial"/>
          <w:sz w:val="20"/>
        </w:rPr>
      </w:pPr>
    </w:p>
    <w:p w14:paraId="69A86426" w14:textId="77777777" w:rsidR="002F3E03" w:rsidRPr="00115CA2" w:rsidRDefault="00AF05A5" w:rsidP="00FC5D98">
      <w:pPr>
        <w:pStyle w:val="Heading2"/>
      </w:pPr>
      <w:bookmarkStart w:id="1" w:name="_Toc107318826"/>
      <w:r>
        <w:t>Access for ELLs</w:t>
      </w:r>
      <w:bookmarkEnd w:id="1"/>
      <w:r w:rsidR="002F3E03" w:rsidRPr="00115CA2">
        <w:t xml:space="preserve"> </w:t>
      </w:r>
    </w:p>
    <w:p w14:paraId="7C16ED0D" w14:textId="77777777" w:rsidR="002F3E03" w:rsidRPr="00115CA2" w:rsidRDefault="002F3E03" w:rsidP="004D4C92">
      <w:r w:rsidRPr="00115CA2">
        <w:t xml:space="preserve">All identified ELs must be </w:t>
      </w:r>
      <w:r w:rsidRPr="00115CA2">
        <w:rPr>
          <w:bCs/>
        </w:rPr>
        <w:t>assessed annually for English language proficiency</w:t>
      </w:r>
      <w:r w:rsidRPr="00115CA2">
        <w:t xml:space="preserve"> in four domains: listening, speaking, reading, and writing. Once a student is identified as an </w:t>
      </w:r>
      <w:r w:rsidR="00EE5DD6" w:rsidRPr="00115CA2">
        <w:t>English Learner</w:t>
      </w:r>
      <w:r w:rsidRPr="00115CA2">
        <w:t xml:space="preserve">, that student is required to be assessed on the </w:t>
      </w:r>
      <w:r w:rsidR="00891B5A" w:rsidRPr="00115CA2">
        <w:t>English Language Proficiency (</w:t>
      </w:r>
      <w:r w:rsidRPr="00115CA2">
        <w:t>ELP</w:t>
      </w:r>
      <w:r w:rsidR="00891B5A" w:rsidRPr="00115CA2">
        <w:t>)</w:t>
      </w:r>
      <w:r w:rsidRPr="00115CA2">
        <w:t xml:space="preserve"> assessment</w:t>
      </w:r>
      <w:r w:rsidR="006A7049" w:rsidRPr="00115CA2">
        <w:rPr>
          <w:rStyle w:val="FootnoteReference"/>
          <w:rFonts w:cs="Arial"/>
          <w:spacing w:val="-4"/>
        </w:rPr>
        <w:footnoteReference w:id="14"/>
      </w:r>
      <w:r w:rsidRPr="00115CA2">
        <w:t xml:space="preserve"> each year until the student meets the exit criteria, even if the parents have refused </w:t>
      </w:r>
      <w:r w:rsidR="00AF1E89" w:rsidRPr="00115CA2">
        <w:t xml:space="preserve">Title III, Part </w:t>
      </w:r>
      <w:proofErr w:type="gramStart"/>
      <w:r w:rsidR="00AF1E89" w:rsidRPr="00115CA2">
        <w:t>A</w:t>
      </w:r>
      <w:proofErr w:type="gramEnd"/>
      <w:r w:rsidRPr="00115CA2">
        <w:t xml:space="preserve"> or other language support services for the student. Alaska’s English Learners in grades 1-1</w:t>
      </w:r>
      <w:r w:rsidR="00AF05A5">
        <w:t xml:space="preserve">2 will take ACCESS for ELLs </w:t>
      </w:r>
      <w:r w:rsidRPr="00115CA2">
        <w:t>(Assessing Comprehension and Communication in English State-to-State for English Languag</w:t>
      </w:r>
      <w:r w:rsidR="00AF05A5">
        <w:t>e Learners). ACCESS for ELLs</w:t>
      </w:r>
      <w:r w:rsidRPr="00115CA2">
        <w:t xml:space="preserve"> can be administered in a paper or online format. Alaska English Learners in Kindergarten are administered the Kindergarten ACCESS for ELLs. More information can be obtained through the </w:t>
      </w:r>
      <w:hyperlink r:id="rId18" w:history="1">
        <w:r w:rsidRPr="00115CA2">
          <w:rPr>
            <w:rStyle w:val="Hyperlink"/>
            <w:rFonts w:eastAsia="Times" w:cs="Arial"/>
            <w:spacing w:val="-4"/>
          </w:rPr>
          <w:t>WIDA website</w:t>
        </w:r>
      </w:hyperlink>
      <w:r w:rsidRPr="00115CA2">
        <w:t xml:space="preserve">. </w:t>
      </w:r>
    </w:p>
    <w:p w14:paraId="16911777" w14:textId="77777777" w:rsidR="00E22F1B" w:rsidRPr="00115CA2" w:rsidRDefault="00891B5A" w:rsidP="00E5430F">
      <w:pPr>
        <w:pStyle w:val="ListParagraph"/>
        <w:numPr>
          <w:ilvl w:val="0"/>
          <w:numId w:val="4"/>
        </w:numPr>
      </w:pPr>
      <w:r w:rsidRPr="00115CA2">
        <w:t xml:space="preserve">An LEA generally </w:t>
      </w:r>
      <w:r w:rsidRPr="004D4C92">
        <w:rPr>
          <w:i/>
        </w:rPr>
        <w:t>may not</w:t>
      </w:r>
      <w:r w:rsidR="00A32842" w:rsidRPr="00115CA2">
        <w:t xml:space="preserve"> </w:t>
      </w:r>
      <w:r w:rsidRPr="00115CA2">
        <w:t>use Title III subgrant funds to administer the annual English language proficiency assessment (</w:t>
      </w:r>
      <w:r w:rsidRPr="004D4C92">
        <w:rPr>
          <w:i/>
          <w:iCs/>
        </w:rPr>
        <w:t>e.g</w:t>
      </w:r>
      <w:r w:rsidRPr="00115CA2">
        <w:t xml:space="preserve">., to pay for substitute teachers or materials or for the cost of scoring State English language proficiency assessments). </w:t>
      </w:r>
      <w:r w:rsidR="00A32842" w:rsidRPr="00115CA2">
        <w:t>Under</w:t>
      </w:r>
      <w:r w:rsidRPr="00115CA2">
        <w:t xml:space="preserve"> Title VI and the EEOA, States and LEAs must monitor EL students’ progress in achieving English language proficiency to ensure that EL students are making appropriate progress with respect to acquiring English. States and LEAs generally use the annual English language proficiency assessments to meet these obligations, and, therefore, </w:t>
      </w:r>
      <w:r w:rsidR="00A32842" w:rsidRPr="00115CA2">
        <w:t>the</w:t>
      </w:r>
      <w:r w:rsidRPr="00115CA2">
        <w:t xml:space="preserve"> use of Title III funds to administer annual English language proficiency assessments is not permitted because it would violate the supplement-not-supplant provision in ESEA Section 3115(g)</w:t>
      </w:r>
      <w:r w:rsidR="009F5617" w:rsidRPr="00115CA2">
        <w:t>.</w:t>
      </w:r>
    </w:p>
    <w:p w14:paraId="573E00ED" w14:textId="77777777" w:rsidR="00891B5A" w:rsidRPr="00115CA2" w:rsidRDefault="00891B5A" w:rsidP="00891B5A">
      <w:pPr>
        <w:pStyle w:val="NoSpacing"/>
        <w:ind w:left="720"/>
        <w:rPr>
          <w:rFonts w:ascii="Arial" w:hAnsi="Arial" w:cs="Arial"/>
          <w:sz w:val="20"/>
        </w:rPr>
      </w:pPr>
    </w:p>
    <w:p w14:paraId="00B675FE" w14:textId="77777777" w:rsidR="002F3E03" w:rsidRPr="00115CA2" w:rsidRDefault="002F3E03" w:rsidP="00FC5D98">
      <w:pPr>
        <w:pStyle w:val="Heading2"/>
      </w:pPr>
      <w:bookmarkStart w:id="2" w:name="_Toc107318827"/>
      <w:r w:rsidRPr="00115CA2">
        <w:t>Administrative Expenses</w:t>
      </w:r>
      <w:bookmarkEnd w:id="2"/>
      <w:r w:rsidR="008B2539" w:rsidRPr="00115CA2">
        <w:tab/>
      </w:r>
    </w:p>
    <w:p w14:paraId="72D94858" w14:textId="77777777" w:rsidR="008B2539" w:rsidRPr="00115CA2" w:rsidRDefault="008B2539" w:rsidP="00AF05A5">
      <w:r w:rsidRPr="00115CA2">
        <w:t>LEAs may use up to two percent of their Title III</w:t>
      </w:r>
      <w:r w:rsidR="00792416" w:rsidRPr="00115CA2">
        <w:t>, Part A</w:t>
      </w:r>
      <w:r w:rsidRPr="00115CA2">
        <w:t xml:space="preserve"> funds for direct administrative costs.</w:t>
      </w:r>
      <w:r w:rsidRPr="00115CA2">
        <w:rPr>
          <w:vertAlign w:val="superscript"/>
        </w:rPr>
        <w:footnoteReference w:id="15"/>
      </w:r>
      <w:r w:rsidRPr="00115CA2">
        <w:t xml:space="preserve">  Indirect costs are not part of the two percent cap.</w:t>
      </w:r>
      <w:r w:rsidRPr="00115CA2">
        <w:rPr>
          <w:vertAlign w:val="superscript"/>
        </w:rPr>
        <w:footnoteReference w:id="16"/>
      </w:r>
    </w:p>
    <w:p w14:paraId="14B94538" w14:textId="77777777" w:rsidR="00FE6EF3" w:rsidRPr="00115CA2" w:rsidRDefault="00FE6EF3" w:rsidP="00FE6EF3">
      <w:pPr>
        <w:pStyle w:val="NoSpacing"/>
        <w:rPr>
          <w:rFonts w:ascii="Arial" w:hAnsi="Arial" w:cs="Arial"/>
          <w:sz w:val="20"/>
        </w:rPr>
      </w:pPr>
    </w:p>
    <w:p w14:paraId="22A12DEB" w14:textId="77777777" w:rsidR="002F3E03" w:rsidRPr="00115CA2" w:rsidRDefault="002F3E03" w:rsidP="00FC5D98">
      <w:r w:rsidRPr="00115CA2">
        <w:t xml:space="preserve">Administrative costs are associated with the overall project management and administration of the </w:t>
      </w:r>
      <w:r w:rsidR="00AF1E89" w:rsidRPr="00115CA2">
        <w:t>Title III, Part A</w:t>
      </w:r>
      <w:r w:rsidRPr="00115CA2">
        <w:t xml:space="preserve"> program. An LEA may use no more than 2 percent of its LEA funds for administrative costs. However, </w:t>
      </w:r>
      <w:proofErr w:type="gramStart"/>
      <w:r w:rsidRPr="00115CA2">
        <w:t>as a result of</w:t>
      </w:r>
      <w:proofErr w:type="gramEnd"/>
      <w:r w:rsidRPr="00115CA2">
        <w:t xml:space="preserve"> the ESSA changes, any funds the LEA reserves for administrative costs may be used only for </w:t>
      </w:r>
      <w:r w:rsidRPr="00115CA2">
        <w:rPr>
          <w:i/>
        </w:rPr>
        <w:t>direct</w:t>
      </w:r>
      <w:r w:rsidRPr="00115CA2">
        <w:t xml:space="preserve"> administrative costs. This provides an LEA with flexibility to ap</w:t>
      </w:r>
      <w:r w:rsidR="00A51CD7" w:rsidRPr="00115CA2">
        <w:t>ply its restricted indirect cost</w:t>
      </w:r>
      <w:r w:rsidRPr="00115CA2">
        <w:t xml:space="preserve"> rate to the portion of its subgrant that it does not reserve for administrative costs. </w:t>
      </w:r>
    </w:p>
    <w:p w14:paraId="1C6B492B" w14:textId="77777777" w:rsidR="00FC5D98" w:rsidRPr="00FC5D98" w:rsidRDefault="004E2279" w:rsidP="00E5430F">
      <w:pPr>
        <w:pStyle w:val="ListParagraph"/>
        <w:numPr>
          <w:ilvl w:val="0"/>
          <w:numId w:val="25"/>
        </w:numPr>
        <w:rPr>
          <w:szCs w:val="20"/>
        </w:rPr>
      </w:pPr>
      <w:r w:rsidRPr="00115CA2">
        <w:lastRenderedPageBreak/>
        <w:t xml:space="preserve">Direct costs generally include – </w:t>
      </w:r>
    </w:p>
    <w:p w14:paraId="5AE2C452" w14:textId="77777777" w:rsidR="00FC5D98" w:rsidRDefault="004E2279" w:rsidP="00E5430F">
      <w:pPr>
        <w:pStyle w:val="ListParagraph"/>
        <w:numPr>
          <w:ilvl w:val="1"/>
          <w:numId w:val="25"/>
        </w:numPr>
        <w:rPr>
          <w:szCs w:val="20"/>
        </w:rPr>
      </w:pPr>
      <w:r w:rsidRPr="00FC5D98">
        <w:rPr>
          <w:szCs w:val="20"/>
        </w:rPr>
        <w:t xml:space="preserve">Salaries and wages (including vacations, holidays, sick leave, and other excused absences of employees working specifically on objectives of a grant or contract – </w:t>
      </w:r>
      <w:proofErr w:type="spellStart"/>
      <w:r w:rsidRPr="00FC5D98">
        <w:rPr>
          <w:szCs w:val="20"/>
        </w:rPr>
        <w:t>ie</w:t>
      </w:r>
      <w:proofErr w:type="spellEnd"/>
      <w:r w:rsidRPr="00FC5D98">
        <w:rPr>
          <w:szCs w:val="20"/>
        </w:rPr>
        <w:t>., direct labor costs</w:t>
      </w:r>
      <w:proofErr w:type="gramStart"/>
      <w:r w:rsidRPr="00FC5D98">
        <w:rPr>
          <w:szCs w:val="20"/>
        </w:rPr>
        <w:t>);</w:t>
      </w:r>
      <w:proofErr w:type="gramEnd"/>
    </w:p>
    <w:p w14:paraId="4892657D" w14:textId="77777777" w:rsidR="00FC5D98" w:rsidRDefault="004E2279" w:rsidP="00E5430F">
      <w:pPr>
        <w:pStyle w:val="ListParagraph"/>
        <w:numPr>
          <w:ilvl w:val="1"/>
          <w:numId w:val="25"/>
        </w:numPr>
        <w:rPr>
          <w:szCs w:val="20"/>
        </w:rPr>
      </w:pPr>
      <w:r w:rsidRPr="00FC5D98">
        <w:rPr>
          <w:szCs w:val="20"/>
        </w:rPr>
        <w:t xml:space="preserve">Other employee fringe benefits allocable on direct labor </w:t>
      </w:r>
      <w:proofErr w:type="gramStart"/>
      <w:r w:rsidRPr="00FC5D98">
        <w:rPr>
          <w:szCs w:val="20"/>
        </w:rPr>
        <w:t>employees;</w:t>
      </w:r>
      <w:proofErr w:type="gramEnd"/>
    </w:p>
    <w:p w14:paraId="334C553C" w14:textId="77777777" w:rsidR="00FC5D98" w:rsidRDefault="004E2279" w:rsidP="00E5430F">
      <w:pPr>
        <w:pStyle w:val="ListParagraph"/>
        <w:numPr>
          <w:ilvl w:val="1"/>
          <w:numId w:val="25"/>
        </w:numPr>
        <w:rPr>
          <w:szCs w:val="20"/>
        </w:rPr>
      </w:pPr>
      <w:r w:rsidRPr="00FC5D98">
        <w:rPr>
          <w:szCs w:val="20"/>
        </w:rPr>
        <w:t xml:space="preserve">Consultant services contracted to accomplish specific grant </w:t>
      </w:r>
      <w:proofErr w:type="gramStart"/>
      <w:r w:rsidRPr="00FC5D98">
        <w:rPr>
          <w:szCs w:val="20"/>
        </w:rPr>
        <w:t>objectives;</w:t>
      </w:r>
      <w:proofErr w:type="gramEnd"/>
    </w:p>
    <w:p w14:paraId="126EBD0F" w14:textId="77777777" w:rsidR="00FC5D98" w:rsidRDefault="004E2279" w:rsidP="00E5430F">
      <w:pPr>
        <w:pStyle w:val="ListParagraph"/>
        <w:numPr>
          <w:ilvl w:val="1"/>
          <w:numId w:val="25"/>
        </w:numPr>
        <w:rPr>
          <w:szCs w:val="20"/>
        </w:rPr>
      </w:pPr>
      <w:r w:rsidRPr="00FC5D98">
        <w:rPr>
          <w:szCs w:val="20"/>
        </w:rPr>
        <w:t xml:space="preserve">Travel of </w:t>
      </w:r>
      <w:proofErr w:type="gramStart"/>
      <w:r w:rsidRPr="00FC5D98">
        <w:rPr>
          <w:szCs w:val="20"/>
        </w:rPr>
        <w:t>employees;</w:t>
      </w:r>
      <w:proofErr w:type="gramEnd"/>
    </w:p>
    <w:p w14:paraId="3D57AF42" w14:textId="77777777" w:rsidR="00FC5D98" w:rsidRDefault="004E2279" w:rsidP="00E5430F">
      <w:pPr>
        <w:pStyle w:val="ListParagraph"/>
        <w:numPr>
          <w:ilvl w:val="1"/>
          <w:numId w:val="25"/>
        </w:numPr>
        <w:rPr>
          <w:szCs w:val="20"/>
        </w:rPr>
      </w:pPr>
      <w:r w:rsidRPr="00FC5D98">
        <w:rPr>
          <w:szCs w:val="20"/>
        </w:rPr>
        <w:t>Materials, supplies, and equipment purchased directly for use on a specific grant or contract;</w:t>
      </w:r>
      <w:r w:rsidR="00F851CF" w:rsidRPr="00FC5D98">
        <w:rPr>
          <w:szCs w:val="20"/>
        </w:rPr>
        <w:t xml:space="preserve"> and</w:t>
      </w:r>
    </w:p>
    <w:p w14:paraId="67EB4367" w14:textId="77777777" w:rsidR="004E2279" w:rsidRPr="00FC5D98" w:rsidRDefault="004E2279" w:rsidP="00E5430F">
      <w:pPr>
        <w:pStyle w:val="ListParagraph"/>
        <w:numPr>
          <w:ilvl w:val="1"/>
          <w:numId w:val="25"/>
        </w:numPr>
        <w:rPr>
          <w:szCs w:val="20"/>
        </w:rPr>
      </w:pPr>
      <w:r w:rsidRPr="00FC5D98">
        <w:rPr>
          <w:szCs w:val="20"/>
        </w:rPr>
        <w:t xml:space="preserve">Communication costs such as </w:t>
      </w:r>
      <w:proofErr w:type="gramStart"/>
      <w:r w:rsidRPr="00FC5D98">
        <w:rPr>
          <w:szCs w:val="20"/>
        </w:rPr>
        <w:t>long distance</w:t>
      </w:r>
      <w:proofErr w:type="gramEnd"/>
      <w:r w:rsidRPr="00FC5D98">
        <w:rPr>
          <w:szCs w:val="20"/>
        </w:rPr>
        <w:t xml:space="preserve"> telephone calls identifiable with a specific award or activity.</w:t>
      </w:r>
    </w:p>
    <w:p w14:paraId="4785AABF" w14:textId="77777777" w:rsidR="00812222" w:rsidRPr="00115CA2" w:rsidRDefault="00812222" w:rsidP="00AF05A5">
      <w:r w:rsidRPr="00115CA2">
        <w:t xml:space="preserve">For more FAQs, visit </w:t>
      </w:r>
      <w:hyperlink r:id="rId19" w:history="1">
        <w:r w:rsidRPr="00AF05A5">
          <w:rPr>
            <w:rStyle w:val="Hyperlink"/>
            <w:rFonts w:cs="Arial"/>
            <w:i/>
            <w:iCs/>
            <w:szCs w:val="20"/>
          </w:rPr>
          <w:t>USDE Office of the Chief Financial Officer</w:t>
        </w:r>
        <w:r w:rsidRPr="00AF05A5">
          <w:rPr>
            <w:rStyle w:val="Hyperlink"/>
          </w:rPr>
          <w:t xml:space="preserve"> (OCFO)</w:t>
        </w:r>
        <w:r w:rsidR="00AF05A5" w:rsidRPr="00AF05A5">
          <w:rPr>
            <w:rStyle w:val="Hyperlink"/>
          </w:rPr>
          <w:t>,</w:t>
        </w:r>
      </w:hyperlink>
      <w:r w:rsidR="00AF05A5">
        <w:t xml:space="preserve"> </w:t>
      </w:r>
      <w:r w:rsidR="00AF05A5" w:rsidRPr="00AF05A5">
        <w:t>http://www2.ed.gov/about/offices/list/ocfo/fipao/abouticg.html</w:t>
      </w:r>
      <w:r w:rsidRPr="00115CA2">
        <w:t>.</w:t>
      </w:r>
    </w:p>
    <w:p w14:paraId="6DF4438A" w14:textId="77777777" w:rsidR="004E2279" w:rsidRPr="00115CA2" w:rsidRDefault="004E2279" w:rsidP="004E2279">
      <w:pPr>
        <w:autoSpaceDE w:val="0"/>
        <w:autoSpaceDN w:val="0"/>
        <w:adjustRightInd w:val="0"/>
        <w:rPr>
          <w:rFonts w:cs="Arial"/>
          <w:color w:val="000000"/>
          <w:szCs w:val="20"/>
        </w:rPr>
      </w:pPr>
    </w:p>
    <w:p w14:paraId="4ED00363" w14:textId="77777777" w:rsidR="002F3E03" w:rsidRPr="004D4C92" w:rsidRDefault="002F3E03" w:rsidP="00FC5D98">
      <w:pPr>
        <w:pStyle w:val="Heading2"/>
      </w:pPr>
      <w:bookmarkStart w:id="3" w:name="_Toc107318828"/>
      <w:r w:rsidRPr="004D4C92">
        <w:t>Allocations</w:t>
      </w:r>
      <w:bookmarkEnd w:id="3"/>
    </w:p>
    <w:p w14:paraId="1D1EC95B" w14:textId="77777777" w:rsidR="0054482E" w:rsidRPr="00115CA2" w:rsidRDefault="00F60334" w:rsidP="00FC5D98">
      <w:r w:rsidRPr="00115CA2">
        <w:t xml:space="preserve">ED awards Title III, Part A funds to state educational agencies (SEAs), which then subgrant funds to LEAs.  </w:t>
      </w:r>
      <w:r w:rsidR="00457B25" w:rsidRPr="00115CA2">
        <w:t>Federal Title III</w:t>
      </w:r>
      <w:r w:rsidRPr="00115CA2">
        <w:t>, Part A</w:t>
      </w:r>
      <w:r w:rsidR="00457B25" w:rsidRPr="00115CA2">
        <w:t xml:space="preserve"> funds are distributed annually by July 1 to the Alaska Department of Education &amp; Early Development. </w:t>
      </w:r>
      <w:r w:rsidR="002F3E03" w:rsidRPr="00115CA2">
        <w:t xml:space="preserve">Under </w:t>
      </w:r>
      <w:r w:rsidR="00AF1E89" w:rsidRPr="00115CA2">
        <w:t>Title III, Part A</w:t>
      </w:r>
      <w:r w:rsidR="00180E6A" w:rsidRPr="00115CA2">
        <w:rPr>
          <w:rStyle w:val="FootnoteReference"/>
          <w:rFonts w:cs="Arial"/>
          <w:szCs w:val="20"/>
        </w:rPr>
        <w:footnoteReference w:id="17"/>
      </w:r>
      <w:r w:rsidR="00180E6A" w:rsidRPr="00115CA2">
        <w:t xml:space="preserve">, </w:t>
      </w:r>
      <w:r w:rsidR="002F3E03" w:rsidRPr="00115CA2">
        <w:t>an SEA shall not award a subgrant from an allocation made under Section 3114(a) if the amount of the subgr</w:t>
      </w:r>
      <w:r w:rsidR="00973156" w:rsidRPr="00115CA2">
        <w:t xml:space="preserve">ant would be less than $10,000. </w:t>
      </w:r>
      <w:r w:rsidR="004848E5" w:rsidRPr="00115CA2">
        <w:t>States shall not reserve more than 15 percent of the agency’s allotment under section 3111(c)(3) to award an Immigr</w:t>
      </w:r>
      <w:r w:rsidR="009F6D36" w:rsidRPr="00115CA2">
        <w:t>ant Children and Youth subgrant</w:t>
      </w:r>
      <w:r w:rsidR="00180E6A" w:rsidRPr="00115CA2">
        <w:rPr>
          <w:rStyle w:val="FootnoteReference"/>
          <w:rFonts w:cs="Arial"/>
          <w:szCs w:val="20"/>
        </w:rPr>
        <w:footnoteReference w:id="18"/>
      </w:r>
      <w:r w:rsidR="00180E6A" w:rsidRPr="00115CA2">
        <w:t>.</w:t>
      </w:r>
      <w:r w:rsidR="009F6D36" w:rsidRPr="00115CA2">
        <w:t xml:space="preserve"> </w:t>
      </w:r>
    </w:p>
    <w:p w14:paraId="411F5A1C" w14:textId="77777777" w:rsidR="00A45241" w:rsidRPr="00115CA2" w:rsidRDefault="00A45241" w:rsidP="007F349B">
      <w:pPr>
        <w:pStyle w:val="NoSpacing"/>
        <w:rPr>
          <w:rFonts w:ascii="Arial" w:hAnsi="Arial" w:cs="Arial"/>
          <w:sz w:val="20"/>
          <w:szCs w:val="20"/>
        </w:rPr>
      </w:pPr>
    </w:p>
    <w:p w14:paraId="6AD0CAE5" w14:textId="77777777" w:rsidR="007F349B" w:rsidRPr="00115CA2" w:rsidRDefault="007F349B" w:rsidP="00FC5D98">
      <w:pPr>
        <w:pStyle w:val="Heading2"/>
      </w:pPr>
      <w:bookmarkStart w:id="4" w:name="_Toc107318829"/>
      <w:r w:rsidRPr="00115CA2">
        <w:rPr>
          <w:rFonts w:eastAsia="Calibri"/>
        </w:rPr>
        <w:t>Authorized</w:t>
      </w:r>
      <w:r w:rsidRPr="00115CA2">
        <w:t xml:space="preserve"> </w:t>
      </w:r>
      <w:r w:rsidR="00BB0A76" w:rsidRPr="00115CA2">
        <w:t>Use of Funds</w:t>
      </w:r>
      <w:bookmarkEnd w:id="4"/>
    </w:p>
    <w:p w14:paraId="6704B484" w14:textId="77777777" w:rsidR="00BB0B09" w:rsidRPr="00115CA2" w:rsidRDefault="00BB0B09" w:rsidP="009115F9">
      <w:r w:rsidRPr="00115CA2">
        <w:t>In addition to spending on the required three activities,</w:t>
      </w:r>
      <w:r w:rsidR="007709CC" w:rsidRPr="00115CA2">
        <w:t xml:space="preserve"> LEAs may spend their Title III, Part A </w:t>
      </w:r>
      <w:r w:rsidRPr="00115CA2">
        <w:t>funds on other supplemental activities, including:</w:t>
      </w:r>
    </w:p>
    <w:p w14:paraId="3A8E1993" w14:textId="77777777" w:rsidR="00BB0B09" w:rsidRPr="00115CA2" w:rsidRDefault="00BB0B09" w:rsidP="00AF05A5">
      <w:pPr>
        <w:pStyle w:val="BulletedList"/>
      </w:pPr>
      <w:r w:rsidRPr="00115CA2">
        <w:t>Upgrading program objectives and effective instructional strategies,</w:t>
      </w:r>
      <w:r w:rsidRPr="00115CA2">
        <w:rPr>
          <w:vertAlign w:val="superscript"/>
        </w:rPr>
        <w:footnoteReference w:id="19"/>
      </w:r>
    </w:p>
    <w:p w14:paraId="7877EC46" w14:textId="77777777" w:rsidR="00BB0B09" w:rsidRPr="00115CA2" w:rsidRDefault="00BB0B09" w:rsidP="00AF05A5">
      <w:pPr>
        <w:pStyle w:val="BulletedList"/>
      </w:pPr>
      <w:r w:rsidRPr="00115CA2">
        <w:t>Improving the instructional program for ELs by identifying, acquiring, and upgrading curricula, instructional materials, educational software, and assessment procedures,</w:t>
      </w:r>
      <w:r w:rsidRPr="00115CA2">
        <w:rPr>
          <w:vertAlign w:val="superscript"/>
        </w:rPr>
        <w:footnoteReference w:id="20"/>
      </w:r>
    </w:p>
    <w:p w14:paraId="2BB02B66" w14:textId="77777777" w:rsidR="00BB0B09" w:rsidRPr="00115CA2" w:rsidRDefault="00BB0B09" w:rsidP="00AF05A5">
      <w:pPr>
        <w:pStyle w:val="BulletedList"/>
      </w:pPr>
      <w:r w:rsidRPr="00115CA2">
        <w:t>Providing to ELs tutorials and academic or career and technical education, and intensified instruction, which may include materials in a language that the student can understand, interpreters, and translators,</w:t>
      </w:r>
      <w:r w:rsidRPr="00115CA2">
        <w:rPr>
          <w:vertAlign w:val="superscript"/>
        </w:rPr>
        <w:footnoteReference w:id="21"/>
      </w:r>
    </w:p>
    <w:p w14:paraId="207DA62C" w14:textId="77777777" w:rsidR="00BB0B09" w:rsidRPr="00115CA2" w:rsidRDefault="00BB0B09" w:rsidP="00AF05A5">
      <w:pPr>
        <w:pStyle w:val="BulletedList"/>
      </w:pPr>
      <w:r w:rsidRPr="00115CA2">
        <w:t>Developing and implementing effective preschool,</w:t>
      </w:r>
      <w:r w:rsidRPr="00115CA2">
        <w:rPr>
          <w:vertAlign w:val="superscript"/>
        </w:rPr>
        <w:footnoteReference w:id="22"/>
      </w:r>
      <w:r w:rsidRPr="00115CA2">
        <w:t xml:space="preserve"> elementary school, or secondary school language instruction educational programs that are coordinated with other relevant programs and services,</w:t>
      </w:r>
      <w:r w:rsidRPr="00115CA2">
        <w:rPr>
          <w:vertAlign w:val="superscript"/>
        </w:rPr>
        <w:footnoteReference w:id="23"/>
      </w:r>
    </w:p>
    <w:p w14:paraId="0F5CAFB8" w14:textId="77777777" w:rsidR="00BB0B09" w:rsidRPr="00115CA2" w:rsidRDefault="00BB0B09" w:rsidP="00AF05A5">
      <w:pPr>
        <w:pStyle w:val="BulletedList"/>
      </w:pPr>
      <w:r w:rsidRPr="00115CA2">
        <w:t>Improving the English language proficiency and academic achievement of ELs,</w:t>
      </w:r>
      <w:r w:rsidRPr="00115CA2">
        <w:rPr>
          <w:vertAlign w:val="superscript"/>
        </w:rPr>
        <w:footnoteReference w:id="24"/>
      </w:r>
    </w:p>
    <w:p w14:paraId="71CDCF20" w14:textId="77777777" w:rsidR="00BB0B09" w:rsidRPr="00115CA2" w:rsidRDefault="00BB0B09" w:rsidP="00AF05A5">
      <w:pPr>
        <w:pStyle w:val="BulletedList"/>
      </w:pPr>
      <w:r w:rsidRPr="00115CA2">
        <w:t xml:space="preserve">Providing community participation programs, family literacy services, and parent and family outreach and training activities to ELs and their families to improve the English language skills of </w:t>
      </w:r>
      <w:r w:rsidRPr="00115CA2">
        <w:lastRenderedPageBreak/>
        <w:t>ELs, and to assist parents and families in helping their children to improve their academic achievement and becoming active participants in the education of their children,</w:t>
      </w:r>
      <w:r w:rsidRPr="00115CA2">
        <w:rPr>
          <w:vertAlign w:val="superscript"/>
        </w:rPr>
        <w:footnoteReference w:id="25"/>
      </w:r>
    </w:p>
    <w:p w14:paraId="7F90020C" w14:textId="77777777" w:rsidR="00BB0B09" w:rsidRPr="00115CA2" w:rsidRDefault="00BB0B09" w:rsidP="00AF05A5">
      <w:pPr>
        <w:pStyle w:val="BulletedList"/>
      </w:pPr>
      <w:r w:rsidRPr="00115CA2">
        <w:t>Improving the instruction of ELs, which may include ELs with a disability, by providing for: the acquisition or development of educational technology or instructional materials; access to, and participation in, electronic networks for materials, training, and communication; and incorporation of these resources into curricula and programs,</w:t>
      </w:r>
      <w:r w:rsidRPr="00115CA2">
        <w:rPr>
          <w:vertAlign w:val="superscript"/>
        </w:rPr>
        <w:footnoteReference w:id="26"/>
      </w:r>
    </w:p>
    <w:p w14:paraId="52AB7747" w14:textId="77777777" w:rsidR="00BB0B09" w:rsidRPr="00115CA2" w:rsidRDefault="00BB0B09" w:rsidP="00AF05A5">
      <w:pPr>
        <w:pStyle w:val="BulletedList"/>
      </w:pPr>
      <w:r w:rsidRPr="00115CA2">
        <w:t>Offering early college high school or dual or concurrent enrollment programs or courses designed to help ELs achieve success in postsecondary education,</w:t>
      </w:r>
      <w:r w:rsidRPr="00115CA2">
        <w:rPr>
          <w:vertAlign w:val="superscript"/>
        </w:rPr>
        <w:footnoteReference w:id="27"/>
      </w:r>
      <w:r w:rsidRPr="00115CA2">
        <w:t xml:space="preserve"> and</w:t>
      </w:r>
    </w:p>
    <w:p w14:paraId="170BAE72" w14:textId="77777777" w:rsidR="00BB0B09" w:rsidRPr="00115CA2" w:rsidRDefault="00BB0B09" w:rsidP="00AF05A5">
      <w:pPr>
        <w:pStyle w:val="BulletedList"/>
      </w:pPr>
      <w:r w:rsidRPr="00115CA2">
        <w:t>Carrying out other activities that are consistent with the purposes of Title III subgrants.</w:t>
      </w:r>
      <w:r w:rsidRPr="00115CA2">
        <w:rPr>
          <w:vertAlign w:val="superscript"/>
        </w:rPr>
        <w:footnoteReference w:id="28"/>
      </w:r>
    </w:p>
    <w:p w14:paraId="3630021D" w14:textId="77777777" w:rsidR="00BB0B09" w:rsidRPr="00115CA2" w:rsidRDefault="00BB0B09" w:rsidP="009115F9"/>
    <w:p w14:paraId="6ACDDCF0" w14:textId="77777777" w:rsidR="0054482E" w:rsidRPr="00115CA2" w:rsidRDefault="0059748D" w:rsidP="009115F9">
      <w:r w:rsidRPr="00115CA2">
        <w:t xml:space="preserve">If an LEA uses its Title III, Part A </w:t>
      </w:r>
      <w:r w:rsidR="00BB0B09" w:rsidRPr="00115CA2">
        <w:t>funds for one of the above authorized activities, it must ensure the funds are supplemental, including the requirement that the funds not be used to meet its civil rights obligations under Title VI of the Civil Rights Act and the EEOA.</w:t>
      </w:r>
    </w:p>
    <w:p w14:paraId="76A1CB2F" w14:textId="77777777" w:rsidR="00166333" w:rsidRPr="00115CA2" w:rsidRDefault="00166333" w:rsidP="002F3E03">
      <w:pPr>
        <w:pStyle w:val="NoSpacing"/>
        <w:rPr>
          <w:rFonts w:ascii="Arial" w:hAnsi="Arial" w:cs="Arial"/>
          <w:sz w:val="20"/>
          <w:szCs w:val="20"/>
        </w:rPr>
      </w:pPr>
    </w:p>
    <w:p w14:paraId="37FCCEC6" w14:textId="77777777" w:rsidR="0054482E" w:rsidRPr="00115CA2" w:rsidRDefault="002F3E03" w:rsidP="004D4C92">
      <w:pPr>
        <w:pStyle w:val="Heading1"/>
      </w:pPr>
      <w:bookmarkStart w:id="5" w:name="_Toc107318830"/>
      <w:r w:rsidRPr="00115CA2">
        <w:t>C</w:t>
      </w:r>
      <w:bookmarkEnd w:id="5"/>
    </w:p>
    <w:p w14:paraId="78954FC7" w14:textId="77777777" w:rsidR="0054482E" w:rsidRPr="00115CA2" w:rsidRDefault="0054482E" w:rsidP="002F3E03">
      <w:pPr>
        <w:pStyle w:val="NoSpacing"/>
        <w:rPr>
          <w:rFonts w:ascii="Arial" w:hAnsi="Arial" w:cs="Arial"/>
          <w:b/>
          <w:bCs/>
          <w:color w:val="0070C0"/>
          <w:sz w:val="20"/>
          <w:szCs w:val="20"/>
        </w:rPr>
      </w:pPr>
    </w:p>
    <w:p w14:paraId="13227AEF" w14:textId="77777777" w:rsidR="002F3E03" w:rsidRPr="00115CA2" w:rsidRDefault="002F3E03" w:rsidP="00FC5D98">
      <w:pPr>
        <w:pStyle w:val="Heading2"/>
      </w:pPr>
      <w:bookmarkStart w:id="6" w:name="_Toc107318831"/>
      <w:r w:rsidRPr="00115CA2">
        <w:t>Carryover</w:t>
      </w:r>
      <w:bookmarkEnd w:id="6"/>
    </w:p>
    <w:p w14:paraId="2CD2DD32" w14:textId="77777777" w:rsidR="002F3E03" w:rsidRPr="00115CA2" w:rsidRDefault="002F3E03" w:rsidP="009115F9">
      <w:r w:rsidRPr="00115CA2">
        <w:t xml:space="preserve">There is no limitation of the unexpended balance of </w:t>
      </w:r>
      <w:r w:rsidR="00AF1E89" w:rsidRPr="00115CA2">
        <w:t>Title III, Part A</w:t>
      </w:r>
      <w:r w:rsidRPr="00115CA2">
        <w:t xml:space="preserve"> funds to be carried over to the next fiscal year. Once the prior fiscal year grant is closed, the DEED grants administrator determines the actual amount of carryover available for the new fiscal year. The grants administrator includes the carryover amount in the new fiscal year grant </w:t>
      </w:r>
      <w:proofErr w:type="gramStart"/>
      <w:r w:rsidRPr="00115CA2">
        <w:t>award, or</w:t>
      </w:r>
      <w:proofErr w:type="gramEnd"/>
      <w:r w:rsidRPr="00115CA2">
        <w:t xml:space="preserve"> amends the new fiscal year grant award as applicable.</w:t>
      </w:r>
      <w:r w:rsidRPr="00115CA2">
        <w:br/>
      </w:r>
    </w:p>
    <w:p w14:paraId="307C8DBF" w14:textId="77777777" w:rsidR="002F3E03" w:rsidRPr="00115CA2" w:rsidRDefault="002F3E03" w:rsidP="004D4C92">
      <w:pPr>
        <w:pStyle w:val="Heading1"/>
      </w:pPr>
      <w:bookmarkStart w:id="7" w:name="_Toc107318832"/>
      <w:r w:rsidRPr="00115CA2">
        <w:t>E</w:t>
      </w:r>
      <w:bookmarkEnd w:id="7"/>
      <w:r w:rsidRPr="00115CA2">
        <w:t xml:space="preserve"> </w:t>
      </w:r>
    </w:p>
    <w:p w14:paraId="3556B646" w14:textId="77777777" w:rsidR="002F3E03" w:rsidRPr="00115CA2" w:rsidRDefault="002F3E03" w:rsidP="002F3E03">
      <w:pPr>
        <w:pStyle w:val="NoSpacing"/>
        <w:rPr>
          <w:rFonts w:ascii="Arial" w:hAnsi="Arial" w:cs="Arial"/>
          <w:sz w:val="20"/>
          <w:szCs w:val="20"/>
        </w:rPr>
      </w:pPr>
    </w:p>
    <w:p w14:paraId="5A9B65C2" w14:textId="77777777" w:rsidR="002F3E03" w:rsidRPr="009115F9" w:rsidRDefault="002F3E03" w:rsidP="00FC5D98">
      <w:pPr>
        <w:pStyle w:val="Heading2"/>
      </w:pPr>
      <w:bookmarkStart w:id="8" w:name="_Toc107318833"/>
      <w:r w:rsidRPr="00115CA2">
        <w:t>English Language Proficiency (ELP) Assessments</w:t>
      </w:r>
      <w:bookmarkEnd w:id="8"/>
    </w:p>
    <w:p w14:paraId="169BA483" w14:textId="77777777" w:rsidR="002F3E03" w:rsidRPr="00115CA2" w:rsidRDefault="009D0622" w:rsidP="009D0622">
      <w:pPr>
        <w:pStyle w:val="NoSpacing"/>
        <w:rPr>
          <w:rFonts w:ascii="Arial" w:hAnsi="Arial" w:cs="Arial"/>
          <w:sz w:val="20"/>
          <w:szCs w:val="20"/>
        </w:rPr>
      </w:pPr>
      <w:r w:rsidRPr="00115CA2">
        <w:rPr>
          <w:rFonts w:ascii="Arial" w:hAnsi="Arial" w:cs="Arial"/>
          <w:sz w:val="20"/>
          <w:szCs w:val="20"/>
        </w:rPr>
        <w:t>(</w:t>
      </w:r>
      <w:proofErr w:type="gramStart"/>
      <w:r w:rsidRPr="00115CA2">
        <w:rPr>
          <w:rFonts w:ascii="Arial" w:hAnsi="Arial" w:cs="Arial"/>
          <w:sz w:val="20"/>
          <w:szCs w:val="20"/>
        </w:rPr>
        <w:t>see</w:t>
      </w:r>
      <w:proofErr w:type="gramEnd"/>
      <w:r w:rsidRPr="00115CA2">
        <w:rPr>
          <w:rFonts w:ascii="Arial" w:hAnsi="Arial" w:cs="Arial"/>
          <w:sz w:val="20"/>
          <w:szCs w:val="20"/>
        </w:rPr>
        <w:t xml:space="preserve"> </w:t>
      </w:r>
      <w:r w:rsidRPr="00115CA2">
        <w:rPr>
          <w:rFonts w:ascii="Arial" w:hAnsi="Arial" w:cs="Arial"/>
          <w:b/>
          <w:smallCaps/>
          <w:color w:val="000000" w:themeColor="text1"/>
          <w:sz w:val="20"/>
          <w:szCs w:val="20"/>
        </w:rPr>
        <w:t>Access for ELLs 2.0</w:t>
      </w:r>
      <w:r w:rsidRPr="00115CA2">
        <w:rPr>
          <w:rFonts w:ascii="Arial" w:hAnsi="Arial" w:cs="Arial"/>
          <w:smallCaps/>
          <w:color w:val="000000" w:themeColor="text1"/>
          <w:sz w:val="20"/>
          <w:szCs w:val="20"/>
        </w:rPr>
        <w:t>)</w:t>
      </w:r>
    </w:p>
    <w:p w14:paraId="6C02F1AE" w14:textId="77777777" w:rsidR="002F3E03" w:rsidRPr="00115CA2" w:rsidRDefault="002F3E03" w:rsidP="002F3E03">
      <w:pPr>
        <w:pStyle w:val="NoSpacing"/>
        <w:rPr>
          <w:rFonts w:ascii="Arial" w:hAnsi="Arial" w:cs="Arial"/>
          <w:b/>
          <w:smallCaps/>
          <w:color w:val="0070C0"/>
          <w:sz w:val="20"/>
          <w:szCs w:val="20"/>
        </w:rPr>
      </w:pPr>
    </w:p>
    <w:p w14:paraId="47FE93FA" w14:textId="77777777" w:rsidR="002F3E03" w:rsidRPr="00115CA2" w:rsidRDefault="002F3E03" w:rsidP="00FC5D98">
      <w:pPr>
        <w:pStyle w:val="Heading2"/>
      </w:pPr>
      <w:bookmarkStart w:id="9" w:name="_Toc107318834"/>
      <w:r w:rsidRPr="00115CA2">
        <w:t>Equal Educational Opportunities Act of 1974</w:t>
      </w:r>
      <w:bookmarkEnd w:id="9"/>
    </w:p>
    <w:p w14:paraId="0C7FA9BA" w14:textId="77777777" w:rsidR="002F3E03" w:rsidRPr="00115CA2" w:rsidRDefault="002F3E03" w:rsidP="009115F9">
      <w:r w:rsidRPr="00115CA2">
        <w:t xml:space="preserve">The Equal Educational Opportunities Act of 1974 prohibits state and local educational agencies from denying an individual an equal educational opportunity </w:t>
      </w:r>
      <w:proofErr w:type="gramStart"/>
      <w:r w:rsidRPr="00115CA2">
        <w:t>on the basis of</w:t>
      </w:r>
      <w:proofErr w:type="gramEnd"/>
      <w:r w:rsidRPr="00115CA2">
        <w:t xml:space="preserve"> race, color, sex, and national origin in several ways, including failing to take appropriate action to overcome language barriers that impede students’ equal participation in instructional programs. (EEOA), [20 U.S.C. § 1703 (f)].</w:t>
      </w:r>
    </w:p>
    <w:p w14:paraId="189EF820" w14:textId="77777777" w:rsidR="002F3E03" w:rsidRPr="00115CA2" w:rsidRDefault="002F3E03" w:rsidP="002F3E03">
      <w:pPr>
        <w:autoSpaceDE w:val="0"/>
        <w:autoSpaceDN w:val="0"/>
        <w:adjustRightInd w:val="0"/>
        <w:rPr>
          <w:rFonts w:cs="Arial"/>
          <w:b/>
          <w:smallCaps/>
          <w:color w:val="0070C0"/>
          <w:szCs w:val="20"/>
        </w:rPr>
      </w:pPr>
    </w:p>
    <w:p w14:paraId="25A195E7" w14:textId="77777777" w:rsidR="002F3E03" w:rsidRPr="00115CA2" w:rsidRDefault="002F3E03" w:rsidP="004D4C92">
      <w:pPr>
        <w:pStyle w:val="Heading1"/>
      </w:pPr>
      <w:bookmarkStart w:id="10" w:name="_Toc107318835"/>
      <w:r w:rsidRPr="00115CA2">
        <w:t>I</w:t>
      </w:r>
      <w:bookmarkEnd w:id="10"/>
    </w:p>
    <w:p w14:paraId="43009430" w14:textId="77777777" w:rsidR="00A8485F" w:rsidRPr="00115CA2" w:rsidRDefault="00A8485F" w:rsidP="002F3E03">
      <w:pPr>
        <w:autoSpaceDE w:val="0"/>
        <w:autoSpaceDN w:val="0"/>
        <w:adjustRightInd w:val="0"/>
        <w:rPr>
          <w:rFonts w:cs="Arial"/>
          <w:b/>
          <w:bCs/>
          <w:color w:val="0070C0"/>
          <w:szCs w:val="20"/>
        </w:rPr>
      </w:pPr>
    </w:p>
    <w:p w14:paraId="0841C40A" w14:textId="77777777" w:rsidR="002F3E03" w:rsidRPr="00115CA2" w:rsidRDefault="00A8485F" w:rsidP="00FC5D98">
      <w:pPr>
        <w:pStyle w:val="Heading2"/>
      </w:pPr>
      <w:bookmarkStart w:id="11" w:name="_Toc107318836"/>
      <w:r w:rsidRPr="00115CA2">
        <w:t>Immigrant Children and Youth Subgrant</w:t>
      </w:r>
      <w:bookmarkEnd w:id="11"/>
    </w:p>
    <w:p w14:paraId="5E0A7BDD" w14:textId="77777777" w:rsidR="00A8485F" w:rsidRPr="00115CA2" w:rsidRDefault="00A8485F" w:rsidP="009115F9">
      <w:r w:rsidRPr="00115CA2">
        <w:t>A State must reserve at least enough funds to make one subgrant to an eligible LEA to serve immigrant students that is of sufficient size and scope to carry out a program that is effective in meeting the purposes of Title III</w:t>
      </w:r>
      <w:r w:rsidR="008633CB" w:rsidRPr="00115CA2">
        <w:rPr>
          <w:rStyle w:val="FootnoteReference"/>
          <w:rFonts w:cs="Arial"/>
          <w:szCs w:val="20"/>
        </w:rPr>
        <w:footnoteReference w:id="29"/>
      </w:r>
      <w:r w:rsidRPr="00115CA2">
        <w:t xml:space="preserve">. Each State must award these funds to one or more LEAs that have experienced a significant increase in the percentage or number of immigrant children and youth, as compared to the two preceding </w:t>
      </w:r>
      <w:r w:rsidRPr="00115CA2">
        <w:lastRenderedPageBreak/>
        <w:t>fiscal years</w:t>
      </w:r>
      <w:r w:rsidR="007939C4" w:rsidRPr="00115CA2">
        <w:rPr>
          <w:rStyle w:val="FootnoteReference"/>
          <w:rFonts w:cs="Arial"/>
          <w:szCs w:val="20"/>
        </w:rPr>
        <w:footnoteReference w:id="30"/>
      </w:r>
      <w:r w:rsidR="007939C4" w:rsidRPr="00115CA2">
        <w:t xml:space="preserve">. </w:t>
      </w:r>
      <w:r w:rsidRPr="00115CA2">
        <w:t>While a State may choose whether to use an increase in the percentage or number of immigrant children and youth in awarding funds to LEAs,</w:t>
      </w:r>
      <w:r w:rsidR="005727DF" w:rsidRPr="00115CA2">
        <w:t xml:space="preserve"> US ED</w:t>
      </w:r>
      <w:r w:rsidRPr="00115CA2">
        <w:t xml:space="preserve"> encourage</w:t>
      </w:r>
      <w:r w:rsidR="005727DF" w:rsidRPr="00115CA2">
        <w:t>s</w:t>
      </w:r>
      <w:r w:rsidRPr="00115CA2">
        <w:t xml:space="preserve"> States to consider both increases in the percentage and in the number of immigrant children and youth </w:t>
      </w:r>
      <w:proofErr w:type="gramStart"/>
      <w:r w:rsidRPr="00115CA2">
        <w:t>in order to</w:t>
      </w:r>
      <w:proofErr w:type="gramEnd"/>
      <w:r w:rsidRPr="00115CA2">
        <w:t xml:space="preserve"> ensure an equitable allocation of funds across LEAs of various sizes. A State may define the “significant increase” criteria used to determine eligibility of LEAs for this subgrant. If a </w:t>
      </w:r>
      <w:proofErr w:type="gramStart"/>
      <w:r w:rsidRPr="00115CA2">
        <w:t>State’s</w:t>
      </w:r>
      <w:proofErr w:type="gramEnd"/>
      <w:r w:rsidRPr="00115CA2">
        <w:t xml:space="preserve"> definition is not sufficient to allow at least one LEA to meet the definition and permit at least one immigrant subgrant to be made, the State may change its definition. Defining “significant increase” may provide a State the opportunity to award an immigrant subgrant to an LEA that, while it has experienced a significant increase in immigrant students, still does not have enough EL students to qualify for the minimum formula subgrant award of $10,000</w:t>
      </w:r>
      <w:r w:rsidR="007939C4" w:rsidRPr="00115CA2">
        <w:rPr>
          <w:rStyle w:val="FootnoteReference"/>
          <w:rFonts w:cs="Arial"/>
          <w:szCs w:val="20"/>
        </w:rPr>
        <w:footnoteReference w:id="31"/>
      </w:r>
      <w:r w:rsidR="00166333" w:rsidRPr="00115CA2">
        <w:t>.</w:t>
      </w:r>
    </w:p>
    <w:p w14:paraId="533EAB05" w14:textId="77777777" w:rsidR="00677302" w:rsidRPr="00115CA2" w:rsidRDefault="00677302" w:rsidP="00A8485F">
      <w:pPr>
        <w:pStyle w:val="Default"/>
        <w:rPr>
          <w:rFonts w:ascii="Arial" w:hAnsi="Arial" w:cs="Arial"/>
          <w:sz w:val="20"/>
          <w:szCs w:val="20"/>
        </w:rPr>
      </w:pPr>
    </w:p>
    <w:p w14:paraId="2633C193" w14:textId="77777777" w:rsidR="00A8485F" w:rsidRPr="00115CA2" w:rsidRDefault="00A8485F" w:rsidP="009115F9">
      <w:proofErr w:type="gramStart"/>
      <w:r w:rsidRPr="00115CA2">
        <w:t>In order to</w:t>
      </w:r>
      <w:proofErr w:type="gramEnd"/>
      <w:r w:rsidRPr="00115CA2">
        <w:t xml:space="preserve"> ensure that immigrant subgrant awards are used for meaningful activities that improve outcomes for</w:t>
      </w:r>
      <w:r w:rsidR="00D471A3" w:rsidRPr="00115CA2">
        <w:t xml:space="preserve"> immigrant children and youth, US ED</w:t>
      </w:r>
      <w:r w:rsidRPr="00115CA2">
        <w:t xml:space="preserve"> encourage</w:t>
      </w:r>
      <w:r w:rsidR="00D34033" w:rsidRPr="00115CA2">
        <w:t>s</w:t>
      </w:r>
      <w:r w:rsidRPr="00115CA2">
        <w:t xml:space="preserve"> States to provide awards of an adequate size (</w:t>
      </w:r>
      <w:r w:rsidRPr="00115CA2">
        <w:rPr>
          <w:i/>
          <w:iCs/>
        </w:rPr>
        <w:t>i.e.</w:t>
      </w:r>
      <w:r w:rsidRPr="00115CA2">
        <w:t>, making fewer, larger awards) so that each LEA can use these funds for a high-quality program. In awarding these subgrants, a State must equally consider LEAs that have limited or no experience in serving immigrant children and youth. States must also consider the quality of the local plans that the LEAs submit under Section 3116</w:t>
      </w:r>
      <w:r w:rsidR="007939C4" w:rsidRPr="00115CA2">
        <w:rPr>
          <w:rStyle w:val="FootnoteReference"/>
          <w:rFonts w:cs="Arial"/>
          <w:szCs w:val="20"/>
        </w:rPr>
        <w:footnoteReference w:id="32"/>
      </w:r>
      <w:r w:rsidR="002A6F32" w:rsidRPr="00115CA2">
        <w:t xml:space="preserve">. </w:t>
      </w:r>
      <w:proofErr w:type="gramStart"/>
      <w:r w:rsidRPr="00115CA2">
        <w:t>In order to</w:t>
      </w:r>
      <w:proofErr w:type="gramEnd"/>
      <w:r w:rsidRPr="00115CA2">
        <w:t xml:space="preserve"> make at least one immigrant subgrant, a State has discretion with respect to: </w:t>
      </w:r>
    </w:p>
    <w:p w14:paraId="2A95E751" w14:textId="77777777" w:rsidR="00A8485F" w:rsidRPr="00115CA2" w:rsidRDefault="00A8485F" w:rsidP="009115F9">
      <w:pPr>
        <w:ind w:firstLine="720"/>
      </w:pPr>
      <w:r w:rsidRPr="00115CA2">
        <w:t xml:space="preserve">1. The size and scope of the </w:t>
      </w:r>
      <w:proofErr w:type="gramStart"/>
      <w:r w:rsidRPr="00115CA2">
        <w:t>award;</w:t>
      </w:r>
      <w:proofErr w:type="gramEnd"/>
      <w:r w:rsidRPr="00115CA2">
        <w:t xml:space="preserve"> </w:t>
      </w:r>
    </w:p>
    <w:p w14:paraId="53D7C9C5" w14:textId="77777777" w:rsidR="00A8485F" w:rsidRPr="00115CA2" w:rsidRDefault="00A8485F" w:rsidP="009115F9">
      <w:pPr>
        <w:ind w:firstLine="720"/>
      </w:pPr>
      <w:r w:rsidRPr="00115CA2">
        <w:t xml:space="preserve">2. Whether to make such awards on a discretionary or formula </w:t>
      </w:r>
      <w:proofErr w:type="gramStart"/>
      <w:r w:rsidRPr="00115CA2">
        <w:t>basis;</w:t>
      </w:r>
      <w:proofErr w:type="gramEnd"/>
      <w:r w:rsidRPr="00115CA2">
        <w:t xml:space="preserve"> </w:t>
      </w:r>
    </w:p>
    <w:p w14:paraId="18645F03" w14:textId="77777777" w:rsidR="00A8485F" w:rsidRPr="00115CA2" w:rsidRDefault="00A8485F" w:rsidP="009115F9">
      <w:pPr>
        <w:ind w:firstLine="720"/>
      </w:pPr>
      <w:r w:rsidRPr="00115CA2">
        <w:t xml:space="preserve">3. Whether to make awards multi-year or for a single year; and </w:t>
      </w:r>
    </w:p>
    <w:p w14:paraId="5D9DC4C3" w14:textId="77777777" w:rsidR="00A8485F" w:rsidRPr="00115CA2" w:rsidRDefault="00A8485F" w:rsidP="009115F9">
      <w:pPr>
        <w:ind w:firstLine="720"/>
        <w:rPr>
          <w:b/>
          <w:smallCaps/>
          <w:color w:val="0070C0"/>
        </w:rPr>
      </w:pPr>
      <w:r w:rsidRPr="00115CA2">
        <w:t>4. The definition of “significant increase.”</w:t>
      </w:r>
    </w:p>
    <w:p w14:paraId="08926268" w14:textId="77777777" w:rsidR="00A8485F" w:rsidRPr="00115CA2" w:rsidRDefault="00A8485F" w:rsidP="002F3E03">
      <w:pPr>
        <w:autoSpaceDE w:val="0"/>
        <w:autoSpaceDN w:val="0"/>
        <w:adjustRightInd w:val="0"/>
        <w:rPr>
          <w:rFonts w:cs="Arial"/>
          <w:b/>
          <w:smallCaps/>
          <w:color w:val="0070C0"/>
          <w:szCs w:val="20"/>
        </w:rPr>
      </w:pPr>
    </w:p>
    <w:p w14:paraId="72D5E308" w14:textId="77777777" w:rsidR="008B28A9" w:rsidRPr="00115CA2" w:rsidRDefault="008B28A9" w:rsidP="009115F9">
      <w:r w:rsidRPr="00115CA2">
        <w:t xml:space="preserve">LEAs that have experienced a significant increase in immigrant children and youth might receive an “immigrant subgrant” from their SEA.  These Title III immigrant funds must be used to pay for activities that provide enhanced instructional opportunities for immigrant children and youth, and may include: </w:t>
      </w:r>
    </w:p>
    <w:p w14:paraId="12738D0A" w14:textId="77777777" w:rsidR="008B28A9" w:rsidRPr="00115CA2" w:rsidRDefault="008B28A9" w:rsidP="00E5430F">
      <w:pPr>
        <w:pStyle w:val="ListParagraph"/>
        <w:numPr>
          <w:ilvl w:val="0"/>
          <w:numId w:val="6"/>
        </w:numPr>
      </w:pPr>
      <w:r w:rsidRPr="00115CA2">
        <w:t xml:space="preserve">Family literacy, parent </w:t>
      </w:r>
      <w:r w:rsidRPr="009115F9">
        <w:rPr>
          <w:iCs/>
        </w:rPr>
        <w:t xml:space="preserve">and family </w:t>
      </w:r>
      <w:r w:rsidRPr="00115CA2">
        <w:t xml:space="preserve">outreach, and training activities designed to assist parents </w:t>
      </w:r>
      <w:r w:rsidRPr="009115F9">
        <w:rPr>
          <w:iCs/>
        </w:rPr>
        <w:t xml:space="preserve">and families </w:t>
      </w:r>
      <w:r w:rsidRPr="00115CA2">
        <w:t>to become active participants in the education of their children,</w:t>
      </w:r>
    </w:p>
    <w:p w14:paraId="75F67818" w14:textId="77777777" w:rsidR="008B28A9" w:rsidRPr="00115CA2" w:rsidRDefault="008B28A9" w:rsidP="00E5430F">
      <w:pPr>
        <w:pStyle w:val="ListParagraph"/>
        <w:numPr>
          <w:ilvl w:val="0"/>
          <w:numId w:val="6"/>
        </w:numPr>
      </w:pPr>
      <w:r w:rsidRPr="009115F9">
        <w:rPr>
          <w:iCs/>
        </w:rPr>
        <w:t xml:space="preserve">Recruitment of </w:t>
      </w:r>
      <w:r w:rsidRPr="00115CA2">
        <w:t xml:space="preserve">and support for personnel, including teachers </w:t>
      </w:r>
      <w:r w:rsidRPr="009115F9">
        <w:rPr>
          <w:iCs/>
        </w:rPr>
        <w:t xml:space="preserve">and paraprofessionals </w:t>
      </w:r>
      <w:r w:rsidRPr="00115CA2">
        <w:t xml:space="preserve">who have been specifically trained, or are being trained, to provide services to immigrant children and youth, </w:t>
      </w:r>
    </w:p>
    <w:p w14:paraId="0B6A2B28" w14:textId="77777777" w:rsidR="008B28A9" w:rsidRPr="00115CA2" w:rsidRDefault="008B28A9" w:rsidP="00E5430F">
      <w:pPr>
        <w:pStyle w:val="ListParagraph"/>
        <w:numPr>
          <w:ilvl w:val="0"/>
          <w:numId w:val="6"/>
        </w:numPr>
      </w:pPr>
      <w:r w:rsidRPr="00115CA2">
        <w:t xml:space="preserve">Provision of tutorials, mentoring, and academic or career counseling for immigrant children and youth, </w:t>
      </w:r>
    </w:p>
    <w:p w14:paraId="03064985" w14:textId="77777777" w:rsidR="008B28A9" w:rsidRPr="00115CA2" w:rsidRDefault="008B28A9" w:rsidP="00E5430F">
      <w:pPr>
        <w:pStyle w:val="ListParagraph"/>
        <w:numPr>
          <w:ilvl w:val="0"/>
          <w:numId w:val="6"/>
        </w:numPr>
      </w:pPr>
      <w:r w:rsidRPr="00115CA2">
        <w:t xml:space="preserve">Identification, </w:t>
      </w:r>
      <w:r w:rsidRPr="009115F9">
        <w:rPr>
          <w:iCs/>
        </w:rPr>
        <w:t>development</w:t>
      </w:r>
      <w:r w:rsidRPr="00115CA2">
        <w:t>, and acquisition of curricular materials, educational software, and technologies to be used in the program,</w:t>
      </w:r>
    </w:p>
    <w:p w14:paraId="233F1855" w14:textId="77777777" w:rsidR="008B28A9" w:rsidRPr="00115CA2" w:rsidRDefault="008B28A9" w:rsidP="00E5430F">
      <w:pPr>
        <w:pStyle w:val="ListParagraph"/>
        <w:numPr>
          <w:ilvl w:val="0"/>
          <w:numId w:val="6"/>
        </w:numPr>
      </w:pPr>
      <w:r w:rsidRPr="00115CA2">
        <w:t xml:space="preserve">Basic instruction services that are directly attributable to the presence of immigrant children and youth in the LEA, including the payment of costs of providing additional classroom supplies, costs of transportation, or such other costs as are directly attributable to such additional basic instruction services, </w:t>
      </w:r>
    </w:p>
    <w:p w14:paraId="46954461" w14:textId="77777777" w:rsidR="008B28A9" w:rsidRPr="00115CA2" w:rsidRDefault="008B28A9" w:rsidP="00E5430F">
      <w:pPr>
        <w:pStyle w:val="ListParagraph"/>
        <w:numPr>
          <w:ilvl w:val="0"/>
          <w:numId w:val="6"/>
        </w:numPr>
      </w:pPr>
      <w:r w:rsidRPr="00115CA2">
        <w:t xml:space="preserve">Other instruction services that are designed to assist immigrant children and youth to achieve in elementary and secondary schools in the U.S., such as programs of introduction to the educational system and civics education, and </w:t>
      </w:r>
    </w:p>
    <w:p w14:paraId="676D235D" w14:textId="77777777" w:rsidR="008B28A9" w:rsidRPr="00115CA2" w:rsidRDefault="008B28A9" w:rsidP="00E5430F">
      <w:pPr>
        <w:pStyle w:val="ListParagraph"/>
        <w:numPr>
          <w:ilvl w:val="0"/>
          <w:numId w:val="6"/>
        </w:numPr>
      </w:pPr>
      <w:r w:rsidRPr="00115CA2">
        <w:t xml:space="preserve">Activities, coordinated with community-based organizations, institutions of higher education, private sector entities, or other entities with expertise in working with immigrants, to assist parents </w:t>
      </w:r>
      <w:r w:rsidRPr="009115F9">
        <w:rPr>
          <w:iCs/>
        </w:rPr>
        <w:t xml:space="preserve">and families </w:t>
      </w:r>
      <w:r w:rsidRPr="00115CA2">
        <w:t>of immigrant children and youth by offering comprehensive community services.</w:t>
      </w:r>
      <w:r w:rsidRPr="00115CA2">
        <w:rPr>
          <w:vertAlign w:val="superscript"/>
        </w:rPr>
        <w:footnoteReference w:id="33"/>
      </w:r>
      <w:r w:rsidRPr="00115CA2">
        <w:t xml:space="preserve"> </w:t>
      </w:r>
    </w:p>
    <w:p w14:paraId="60F296BA" w14:textId="77777777" w:rsidR="00A8485F" w:rsidRPr="00115CA2" w:rsidRDefault="0044048F" w:rsidP="009115F9">
      <w:pPr>
        <w:rPr>
          <w:b/>
          <w:smallCaps/>
          <w:color w:val="0070C0"/>
        </w:rPr>
      </w:pPr>
      <w:r w:rsidRPr="00115CA2">
        <w:lastRenderedPageBreak/>
        <w:t xml:space="preserve">It is strongly encouraged that an LEA receiving Title III immigrant subgrant funds to prioritize activities that will meet the unique needs of the immigrant children and youth enrolled in the LEA, as well as parents and families of these students. Conducting a needs assessment and measuring the impact of activities provided using Title III funds may help to ensure that these funds are used </w:t>
      </w:r>
      <w:proofErr w:type="gramStart"/>
      <w:r w:rsidRPr="00115CA2">
        <w:t>meaningfully</w:t>
      </w:r>
      <w:proofErr w:type="gramEnd"/>
      <w:r w:rsidRPr="00115CA2">
        <w:t xml:space="preserve"> and that LEAs are able to successfully support immigrant children and youth.</w:t>
      </w:r>
    </w:p>
    <w:p w14:paraId="558D45A5" w14:textId="77777777" w:rsidR="00DA6125" w:rsidRPr="00115CA2" w:rsidRDefault="00DA6125" w:rsidP="00ED3FE3">
      <w:pPr>
        <w:pStyle w:val="NoSpacing"/>
        <w:rPr>
          <w:rFonts w:ascii="Arial" w:hAnsi="Arial" w:cs="Arial"/>
          <w:sz w:val="20"/>
          <w:szCs w:val="20"/>
        </w:rPr>
      </w:pPr>
    </w:p>
    <w:p w14:paraId="27B5B03F" w14:textId="77777777" w:rsidR="002F3E03" w:rsidRPr="00115CA2" w:rsidRDefault="002F3E03" w:rsidP="004D4C92">
      <w:pPr>
        <w:pStyle w:val="Heading1"/>
      </w:pPr>
      <w:bookmarkStart w:id="12" w:name="_Toc107318837"/>
      <w:r w:rsidRPr="00115CA2">
        <w:t>L</w:t>
      </w:r>
      <w:bookmarkEnd w:id="12"/>
    </w:p>
    <w:p w14:paraId="00372A8C" w14:textId="77777777" w:rsidR="002F3E03" w:rsidRPr="00115CA2" w:rsidRDefault="002F3E03" w:rsidP="002F3E03">
      <w:pPr>
        <w:autoSpaceDE w:val="0"/>
        <w:autoSpaceDN w:val="0"/>
        <w:adjustRightInd w:val="0"/>
        <w:rPr>
          <w:rFonts w:cs="Arial"/>
          <w:b/>
          <w:bCs/>
          <w:color w:val="0070C0"/>
          <w:szCs w:val="20"/>
        </w:rPr>
      </w:pPr>
    </w:p>
    <w:p w14:paraId="5F67DF2D" w14:textId="77777777" w:rsidR="002F3E03" w:rsidRPr="00115CA2" w:rsidRDefault="002F3E03" w:rsidP="00FC5D98">
      <w:pPr>
        <w:pStyle w:val="Heading2"/>
        <w:rPr>
          <w:rFonts w:eastAsia="Cambria"/>
          <w:bCs/>
        </w:rPr>
      </w:pPr>
      <w:bookmarkStart w:id="13" w:name="_Toc107318838"/>
      <w:r w:rsidRPr="00115CA2">
        <w:rPr>
          <w:color w:val="0070C0"/>
        </w:rPr>
        <w:t>Lau</w:t>
      </w:r>
      <w:r w:rsidRPr="00115CA2">
        <w:t xml:space="preserve"> V. Nichols, </w:t>
      </w:r>
      <w:r w:rsidRPr="00115CA2">
        <w:rPr>
          <w:color w:val="0070C0"/>
        </w:rPr>
        <w:t>1974</w:t>
      </w:r>
      <w:bookmarkEnd w:id="13"/>
    </w:p>
    <w:p w14:paraId="2EE9A288" w14:textId="77777777" w:rsidR="002F3E03" w:rsidRPr="00115CA2" w:rsidRDefault="002F3E03" w:rsidP="009115F9">
      <w:r w:rsidRPr="00115CA2">
        <w:rPr>
          <w:rFonts w:eastAsia="Times New Roman"/>
        </w:rPr>
        <w:t xml:space="preserve"> “In</w:t>
      </w:r>
      <w:r w:rsidRPr="00115CA2">
        <w:rPr>
          <w:rFonts w:eastAsia="Times New Roman"/>
          <w:spacing w:val="12"/>
        </w:rPr>
        <w:t xml:space="preserve"> </w:t>
      </w:r>
      <w:r w:rsidRPr="00115CA2">
        <w:rPr>
          <w:rFonts w:eastAsia="Times New Roman"/>
        </w:rPr>
        <w:t>1974,</w:t>
      </w:r>
      <w:r w:rsidRPr="00115CA2">
        <w:rPr>
          <w:rFonts w:eastAsia="Times New Roman"/>
          <w:spacing w:val="12"/>
        </w:rPr>
        <w:t xml:space="preserve"> </w:t>
      </w:r>
      <w:r w:rsidRPr="00115CA2">
        <w:rPr>
          <w:rFonts w:eastAsia="Times New Roman"/>
        </w:rPr>
        <w:t>the</w:t>
      </w:r>
      <w:r w:rsidRPr="00115CA2">
        <w:rPr>
          <w:rFonts w:eastAsia="Times New Roman"/>
          <w:spacing w:val="12"/>
        </w:rPr>
        <w:t xml:space="preserve"> </w:t>
      </w:r>
      <w:r w:rsidRPr="00115CA2">
        <w:rPr>
          <w:rFonts w:eastAsia="Times New Roman"/>
        </w:rPr>
        <w:t>Supreme</w:t>
      </w:r>
      <w:r w:rsidRPr="00115CA2">
        <w:rPr>
          <w:rFonts w:eastAsia="Times New Roman"/>
          <w:spacing w:val="13"/>
        </w:rPr>
        <w:t xml:space="preserve"> </w:t>
      </w:r>
      <w:r w:rsidRPr="00115CA2">
        <w:rPr>
          <w:rFonts w:eastAsia="Times New Roman"/>
        </w:rPr>
        <w:t>Court</w:t>
      </w:r>
      <w:r w:rsidRPr="00115CA2">
        <w:rPr>
          <w:rFonts w:eastAsia="Times New Roman"/>
          <w:spacing w:val="12"/>
        </w:rPr>
        <w:t xml:space="preserve"> </w:t>
      </w:r>
      <w:r w:rsidRPr="00115CA2">
        <w:rPr>
          <w:rFonts w:eastAsia="Times New Roman"/>
        </w:rPr>
        <w:t>ruled</w:t>
      </w:r>
      <w:r w:rsidRPr="00115CA2">
        <w:rPr>
          <w:rFonts w:eastAsia="Times New Roman"/>
          <w:spacing w:val="12"/>
        </w:rPr>
        <w:t xml:space="preserve"> </w:t>
      </w:r>
      <w:r w:rsidRPr="00115CA2">
        <w:rPr>
          <w:rFonts w:eastAsia="Times New Roman"/>
        </w:rPr>
        <w:t>in</w:t>
      </w:r>
      <w:r w:rsidRPr="00115CA2">
        <w:rPr>
          <w:rFonts w:eastAsia="Times New Roman"/>
          <w:spacing w:val="13"/>
        </w:rPr>
        <w:t xml:space="preserve"> </w:t>
      </w:r>
      <w:r w:rsidRPr="00115CA2">
        <w:rPr>
          <w:rFonts w:eastAsia="Times New Roman"/>
          <w:spacing w:val="-2"/>
        </w:rPr>
        <w:t>Lau</w:t>
      </w:r>
      <w:r w:rsidRPr="00115CA2">
        <w:rPr>
          <w:rFonts w:eastAsia="Times New Roman"/>
          <w:spacing w:val="12"/>
        </w:rPr>
        <w:t xml:space="preserve"> </w:t>
      </w:r>
      <w:r w:rsidRPr="00115CA2">
        <w:rPr>
          <w:rFonts w:eastAsia="Times New Roman"/>
        </w:rPr>
        <w:t>v.</w:t>
      </w:r>
      <w:r w:rsidRPr="00115CA2">
        <w:rPr>
          <w:rFonts w:eastAsia="Times New Roman"/>
          <w:spacing w:val="12"/>
        </w:rPr>
        <w:t xml:space="preserve"> </w:t>
      </w:r>
      <w:r w:rsidRPr="00115CA2">
        <w:rPr>
          <w:rFonts w:eastAsia="Times New Roman"/>
        </w:rPr>
        <w:t>Nichols</w:t>
      </w:r>
      <w:r w:rsidRPr="00115CA2">
        <w:rPr>
          <w:rFonts w:eastAsia="Times New Roman"/>
          <w:spacing w:val="13"/>
        </w:rPr>
        <w:t xml:space="preserve"> </w:t>
      </w:r>
      <w:r w:rsidRPr="00115CA2">
        <w:rPr>
          <w:rFonts w:eastAsia="Times New Roman"/>
        </w:rPr>
        <w:t>that</w:t>
      </w:r>
      <w:r w:rsidRPr="00115CA2">
        <w:rPr>
          <w:rFonts w:eastAsia="Times New Roman"/>
          <w:spacing w:val="12"/>
        </w:rPr>
        <w:t xml:space="preserve"> </w:t>
      </w:r>
      <w:r w:rsidRPr="00115CA2">
        <w:rPr>
          <w:rFonts w:eastAsia="Times New Roman"/>
        </w:rPr>
        <w:t>school</w:t>
      </w:r>
      <w:r w:rsidRPr="00115CA2">
        <w:rPr>
          <w:rFonts w:eastAsia="Times New Roman"/>
          <w:spacing w:val="13"/>
        </w:rPr>
        <w:t xml:space="preserve"> </w:t>
      </w:r>
      <w:r w:rsidRPr="00115CA2">
        <w:rPr>
          <w:rFonts w:eastAsia="Times New Roman"/>
        </w:rPr>
        <w:t>districts</w:t>
      </w:r>
      <w:r w:rsidRPr="00115CA2">
        <w:rPr>
          <w:rFonts w:eastAsia="Times New Roman"/>
          <w:spacing w:val="13"/>
        </w:rPr>
        <w:t xml:space="preserve"> </w:t>
      </w:r>
      <w:r w:rsidRPr="00115CA2">
        <w:rPr>
          <w:rFonts w:eastAsia="Times New Roman"/>
        </w:rPr>
        <w:t>must</w:t>
      </w:r>
      <w:r w:rsidRPr="00115CA2">
        <w:rPr>
          <w:rFonts w:eastAsia="Times New Roman"/>
          <w:spacing w:val="12"/>
        </w:rPr>
        <w:t xml:space="preserve"> </w:t>
      </w:r>
      <w:r w:rsidRPr="00115CA2">
        <w:rPr>
          <w:rFonts w:eastAsia="Times New Roman"/>
        </w:rPr>
        <w:t>provide</w:t>
      </w:r>
      <w:r w:rsidRPr="00115CA2">
        <w:rPr>
          <w:rFonts w:eastAsia="Times New Roman"/>
          <w:spacing w:val="12"/>
        </w:rPr>
        <w:t xml:space="preserve"> </w:t>
      </w:r>
      <w:r w:rsidRPr="00115CA2">
        <w:rPr>
          <w:rFonts w:eastAsia="Times New Roman"/>
        </w:rPr>
        <w:t>special</w:t>
      </w:r>
      <w:r w:rsidRPr="00115CA2">
        <w:rPr>
          <w:rFonts w:eastAsia="Times New Roman"/>
          <w:spacing w:val="27"/>
          <w:w w:val="99"/>
        </w:rPr>
        <w:t xml:space="preserve"> </w:t>
      </w:r>
      <w:r w:rsidRPr="00115CA2">
        <w:t>services</w:t>
      </w:r>
      <w:r w:rsidRPr="00115CA2">
        <w:rPr>
          <w:spacing w:val="26"/>
        </w:rPr>
        <w:t xml:space="preserve"> </w:t>
      </w:r>
      <w:r w:rsidRPr="00115CA2">
        <w:t>to</w:t>
      </w:r>
      <w:r w:rsidRPr="00115CA2">
        <w:rPr>
          <w:spacing w:val="26"/>
        </w:rPr>
        <w:t xml:space="preserve"> </w:t>
      </w:r>
      <w:r w:rsidRPr="00115CA2">
        <w:t>English</w:t>
      </w:r>
      <w:r w:rsidRPr="00115CA2">
        <w:rPr>
          <w:spacing w:val="28"/>
        </w:rPr>
        <w:t xml:space="preserve"> </w:t>
      </w:r>
      <w:r w:rsidRPr="00115CA2">
        <w:t>Language</w:t>
      </w:r>
      <w:r w:rsidRPr="00115CA2">
        <w:rPr>
          <w:spacing w:val="28"/>
        </w:rPr>
        <w:t xml:space="preserve"> </w:t>
      </w:r>
      <w:r w:rsidRPr="00115CA2">
        <w:t>Learners</w:t>
      </w:r>
      <w:r w:rsidRPr="00115CA2">
        <w:rPr>
          <w:spacing w:val="26"/>
        </w:rPr>
        <w:t xml:space="preserve"> </w:t>
      </w:r>
      <w:r w:rsidRPr="00115CA2">
        <w:t>so</w:t>
      </w:r>
      <w:r w:rsidRPr="00115CA2">
        <w:rPr>
          <w:spacing w:val="26"/>
        </w:rPr>
        <w:t xml:space="preserve"> </w:t>
      </w:r>
      <w:r w:rsidRPr="00115CA2">
        <w:t>that</w:t>
      </w:r>
      <w:r w:rsidRPr="00115CA2">
        <w:rPr>
          <w:spacing w:val="24"/>
        </w:rPr>
        <w:t xml:space="preserve"> </w:t>
      </w:r>
      <w:r w:rsidRPr="00115CA2">
        <w:t>they</w:t>
      </w:r>
      <w:r w:rsidRPr="00115CA2">
        <w:rPr>
          <w:spacing w:val="21"/>
        </w:rPr>
        <w:t xml:space="preserve"> </w:t>
      </w:r>
      <w:r w:rsidRPr="00115CA2">
        <w:t>have</w:t>
      </w:r>
      <w:r w:rsidRPr="00115CA2">
        <w:rPr>
          <w:spacing w:val="26"/>
        </w:rPr>
        <w:t xml:space="preserve"> </w:t>
      </w:r>
      <w:r w:rsidRPr="00115CA2">
        <w:t>equal</w:t>
      </w:r>
      <w:r w:rsidRPr="00115CA2">
        <w:rPr>
          <w:spacing w:val="26"/>
        </w:rPr>
        <w:t xml:space="preserve"> </w:t>
      </w:r>
      <w:r w:rsidRPr="00115CA2">
        <w:t>educational</w:t>
      </w:r>
      <w:r w:rsidRPr="00115CA2">
        <w:rPr>
          <w:spacing w:val="26"/>
        </w:rPr>
        <w:t xml:space="preserve"> </w:t>
      </w:r>
      <w:r w:rsidRPr="00115CA2">
        <w:t>opportunity.</w:t>
      </w:r>
      <w:r w:rsidRPr="00115CA2">
        <w:rPr>
          <w:spacing w:val="28"/>
        </w:rPr>
        <w:t xml:space="preserve"> </w:t>
      </w:r>
      <w:r w:rsidRPr="00115CA2">
        <w:rPr>
          <w:spacing w:val="-2"/>
        </w:rPr>
        <w:t>In</w:t>
      </w:r>
      <w:r w:rsidRPr="00115CA2">
        <w:rPr>
          <w:spacing w:val="26"/>
        </w:rPr>
        <w:t xml:space="preserve"> </w:t>
      </w:r>
      <w:r w:rsidRPr="00115CA2">
        <w:t>its</w:t>
      </w:r>
      <w:r w:rsidRPr="00115CA2">
        <w:rPr>
          <w:spacing w:val="38"/>
        </w:rPr>
        <w:t xml:space="preserve"> </w:t>
      </w:r>
      <w:r w:rsidRPr="00115CA2">
        <w:t>ruling, the Court noted:</w:t>
      </w:r>
    </w:p>
    <w:p w14:paraId="540D13D2" w14:textId="77777777" w:rsidR="00D05B27" w:rsidRPr="00115CA2" w:rsidRDefault="00D05B27" w:rsidP="00D05B27">
      <w:pPr>
        <w:pStyle w:val="NoSpacing"/>
        <w:rPr>
          <w:rFonts w:ascii="Arial" w:hAnsi="Arial" w:cs="Arial"/>
          <w:b/>
          <w:sz w:val="20"/>
          <w:szCs w:val="20"/>
        </w:rPr>
      </w:pPr>
    </w:p>
    <w:p w14:paraId="14BE4605" w14:textId="77777777" w:rsidR="002F3E03" w:rsidRPr="00115CA2" w:rsidRDefault="002F3E03" w:rsidP="009115F9">
      <w:pPr>
        <w:rPr>
          <w:rFonts w:eastAsia="Times New Roman"/>
          <w:b/>
        </w:rPr>
      </w:pPr>
      <w:r w:rsidRPr="00115CA2">
        <w:t>There</w:t>
      </w:r>
      <w:r w:rsidRPr="00115CA2">
        <w:rPr>
          <w:spacing w:val="41"/>
        </w:rPr>
        <w:t xml:space="preserve"> </w:t>
      </w:r>
      <w:r w:rsidRPr="00115CA2">
        <w:t>is</w:t>
      </w:r>
      <w:r w:rsidRPr="00115CA2">
        <w:rPr>
          <w:spacing w:val="43"/>
        </w:rPr>
        <w:t xml:space="preserve"> </w:t>
      </w:r>
      <w:r w:rsidRPr="00115CA2">
        <w:t>no</w:t>
      </w:r>
      <w:r w:rsidRPr="00115CA2">
        <w:rPr>
          <w:spacing w:val="44"/>
        </w:rPr>
        <w:t xml:space="preserve"> </w:t>
      </w:r>
      <w:r w:rsidRPr="00115CA2">
        <w:t>equality</w:t>
      </w:r>
      <w:r w:rsidRPr="00115CA2">
        <w:rPr>
          <w:spacing w:val="40"/>
        </w:rPr>
        <w:t xml:space="preserve"> </w:t>
      </w:r>
      <w:r w:rsidRPr="00115CA2">
        <w:t>of</w:t>
      </w:r>
      <w:r w:rsidRPr="00115CA2">
        <w:rPr>
          <w:spacing w:val="44"/>
        </w:rPr>
        <w:t xml:space="preserve"> </w:t>
      </w:r>
      <w:r w:rsidRPr="00115CA2">
        <w:t>treatment</w:t>
      </w:r>
      <w:r w:rsidRPr="00115CA2">
        <w:rPr>
          <w:spacing w:val="43"/>
        </w:rPr>
        <w:t xml:space="preserve"> </w:t>
      </w:r>
      <w:r w:rsidRPr="00115CA2">
        <w:t>merely</w:t>
      </w:r>
      <w:r w:rsidRPr="00115CA2">
        <w:rPr>
          <w:spacing w:val="43"/>
        </w:rPr>
        <w:t xml:space="preserve"> </w:t>
      </w:r>
      <w:r w:rsidRPr="00115CA2">
        <w:rPr>
          <w:spacing w:val="2"/>
        </w:rPr>
        <w:t>by</w:t>
      </w:r>
      <w:r w:rsidRPr="00115CA2">
        <w:rPr>
          <w:spacing w:val="37"/>
        </w:rPr>
        <w:t xml:space="preserve"> </w:t>
      </w:r>
      <w:r w:rsidRPr="00115CA2">
        <w:t>providing</w:t>
      </w:r>
      <w:r w:rsidRPr="00115CA2">
        <w:rPr>
          <w:spacing w:val="40"/>
        </w:rPr>
        <w:t xml:space="preserve"> </w:t>
      </w:r>
      <w:r w:rsidRPr="00115CA2">
        <w:t>students</w:t>
      </w:r>
      <w:r w:rsidRPr="00115CA2">
        <w:rPr>
          <w:spacing w:val="43"/>
        </w:rPr>
        <w:t xml:space="preserve"> </w:t>
      </w:r>
      <w:r w:rsidRPr="00115CA2">
        <w:t>with</w:t>
      </w:r>
      <w:r w:rsidRPr="00115CA2">
        <w:rPr>
          <w:spacing w:val="43"/>
        </w:rPr>
        <w:t xml:space="preserve"> </w:t>
      </w:r>
      <w:r w:rsidRPr="00115CA2">
        <w:t>the</w:t>
      </w:r>
      <w:r w:rsidRPr="00115CA2">
        <w:rPr>
          <w:spacing w:val="44"/>
        </w:rPr>
        <w:t xml:space="preserve"> </w:t>
      </w:r>
      <w:r w:rsidRPr="00115CA2">
        <w:t>same</w:t>
      </w:r>
      <w:r w:rsidRPr="00115CA2">
        <w:rPr>
          <w:spacing w:val="43"/>
        </w:rPr>
        <w:t xml:space="preserve"> </w:t>
      </w:r>
      <w:r w:rsidRPr="00115CA2">
        <w:t>facilities,</w:t>
      </w:r>
      <w:r w:rsidRPr="00115CA2">
        <w:rPr>
          <w:spacing w:val="29"/>
        </w:rPr>
        <w:t xml:space="preserve"> </w:t>
      </w:r>
      <w:r w:rsidRPr="00115CA2">
        <w:t>textbooks,</w:t>
      </w:r>
      <w:r w:rsidRPr="00115CA2">
        <w:rPr>
          <w:spacing w:val="14"/>
        </w:rPr>
        <w:t xml:space="preserve"> </w:t>
      </w:r>
      <w:r w:rsidRPr="00115CA2">
        <w:t>teachers,</w:t>
      </w:r>
      <w:r w:rsidRPr="00115CA2">
        <w:rPr>
          <w:spacing w:val="16"/>
        </w:rPr>
        <w:t xml:space="preserve"> </w:t>
      </w:r>
      <w:r w:rsidRPr="00115CA2">
        <w:t>and</w:t>
      </w:r>
      <w:r w:rsidRPr="00115CA2">
        <w:rPr>
          <w:spacing w:val="16"/>
        </w:rPr>
        <w:t xml:space="preserve"> </w:t>
      </w:r>
      <w:r w:rsidRPr="00115CA2">
        <w:t>curriculum;</w:t>
      </w:r>
      <w:r w:rsidRPr="00115CA2">
        <w:rPr>
          <w:spacing w:val="16"/>
        </w:rPr>
        <w:t xml:space="preserve"> </w:t>
      </w:r>
      <w:r w:rsidRPr="00115CA2">
        <w:t>for</w:t>
      </w:r>
      <w:r w:rsidRPr="00115CA2">
        <w:rPr>
          <w:spacing w:val="15"/>
        </w:rPr>
        <w:t xml:space="preserve"> </w:t>
      </w:r>
      <w:r w:rsidRPr="00115CA2">
        <w:t>students</w:t>
      </w:r>
      <w:r w:rsidRPr="00115CA2">
        <w:rPr>
          <w:spacing w:val="16"/>
        </w:rPr>
        <w:t xml:space="preserve"> </w:t>
      </w:r>
      <w:r w:rsidRPr="00115CA2">
        <w:t>who</w:t>
      </w:r>
      <w:r w:rsidRPr="00115CA2">
        <w:rPr>
          <w:spacing w:val="16"/>
        </w:rPr>
        <w:t xml:space="preserve"> </w:t>
      </w:r>
      <w:r w:rsidRPr="00115CA2">
        <w:t>do</w:t>
      </w:r>
      <w:r w:rsidRPr="00115CA2">
        <w:rPr>
          <w:spacing w:val="16"/>
        </w:rPr>
        <w:t xml:space="preserve"> </w:t>
      </w:r>
      <w:r w:rsidRPr="00115CA2">
        <w:t>not</w:t>
      </w:r>
      <w:r w:rsidRPr="00115CA2">
        <w:rPr>
          <w:spacing w:val="16"/>
        </w:rPr>
        <w:t xml:space="preserve"> </w:t>
      </w:r>
      <w:r w:rsidRPr="00115CA2">
        <w:rPr>
          <w:spacing w:val="-2"/>
        </w:rPr>
        <w:t>understand</w:t>
      </w:r>
      <w:r w:rsidRPr="00115CA2">
        <w:rPr>
          <w:spacing w:val="16"/>
        </w:rPr>
        <w:t xml:space="preserve"> </w:t>
      </w:r>
      <w:r w:rsidRPr="00115CA2">
        <w:t>English</w:t>
      </w:r>
      <w:r w:rsidRPr="00115CA2">
        <w:rPr>
          <w:spacing w:val="16"/>
        </w:rPr>
        <w:t xml:space="preserve"> </w:t>
      </w:r>
      <w:r w:rsidRPr="00115CA2">
        <w:t>are</w:t>
      </w:r>
      <w:r w:rsidRPr="00115CA2">
        <w:rPr>
          <w:spacing w:val="41"/>
        </w:rPr>
        <w:t xml:space="preserve"> </w:t>
      </w:r>
      <w:r w:rsidRPr="00115CA2">
        <w:t>effectively</w:t>
      </w:r>
      <w:r w:rsidRPr="00115CA2">
        <w:rPr>
          <w:spacing w:val="18"/>
        </w:rPr>
        <w:t xml:space="preserve"> </w:t>
      </w:r>
      <w:r w:rsidRPr="00115CA2">
        <w:t>foreclosed</w:t>
      </w:r>
      <w:r w:rsidRPr="00115CA2">
        <w:rPr>
          <w:spacing w:val="23"/>
        </w:rPr>
        <w:t xml:space="preserve"> </w:t>
      </w:r>
      <w:r w:rsidRPr="00115CA2">
        <w:t>from</w:t>
      </w:r>
      <w:r w:rsidRPr="00115CA2">
        <w:rPr>
          <w:spacing w:val="23"/>
        </w:rPr>
        <w:t xml:space="preserve"> </w:t>
      </w:r>
      <w:r w:rsidRPr="00115CA2">
        <w:t>any</w:t>
      </w:r>
      <w:r w:rsidRPr="00115CA2">
        <w:rPr>
          <w:spacing w:val="18"/>
        </w:rPr>
        <w:t xml:space="preserve"> </w:t>
      </w:r>
      <w:r w:rsidRPr="00115CA2">
        <w:t>meaningful</w:t>
      </w:r>
      <w:r w:rsidRPr="00115CA2">
        <w:rPr>
          <w:spacing w:val="23"/>
        </w:rPr>
        <w:t xml:space="preserve"> </w:t>
      </w:r>
      <w:r w:rsidRPr="00115CA2">
        <w:t>education.</w:t>
      </w:r>
      <w:r w:rsidRPr="00115CA2">
        <w:rPr>
          <w:spacing w:val="44"/>
        </w:rPr>
        <w:t xml:space="preserve"> </w:t>
      </w:r>
      <w:r w:rsidRPr="00115CA2">
        <w:t>Basic</w:t>
      </w:r>
      <w:r w:rsidRPr="00115CA2">
        <w:rPr>
          <w:spacing w:val="23"/>
        </w:rPr>
        <w:t xml:space="preserve"> </w:t>
      </w:r>
      <w:r w:rsidRPr="00115CA2">
        <w:t>English</w:t>
      </w:r>
      <w:r w:rsidRPr="00115CA2">
        <w:rPr>
          <w:spacing w:val="23"/>
        </w:rPr>
        <w:t xml:space="preserve"> </w:t>
      </w:r>
      <w:r w:rsidRPr="00115CA2">
        <w:t>skills</w:t>
      </w:r>
      <w:r w:rsidRPr="00115CA2">
        <w:rPr>
          <w:spacing w:val="23"/>
        </w:rPr>
        <w:t xml:space="preserve"> </w:t>
      </w:r>
      <w:r w:rsidRPr="00115CA2">
        <w:t>are</w:t>
      </w:r>
      <w:r w:rsidRPr="00115CA2">
        <w:rPr>
          <w:spacing w:val="22"/>
        </w:rPr>
        <w:t xml:space="preserve"> </w:t>
      </w:r>
      <w:r w:rsidRPr="00115CA2">
        <w:t>at</w:t>
      </w:r>
      <w:r w:rsidRPr="00115CA2">
        <w:rPr>
          <w:spacing w:val="23"/>
        </w:rPr>
        <w:t xml:space="preserve"> </w:t>
      </w:r>
      <w:r w:rsidRPr="00115CA2">
        <w:t>the</w:t>
      </w:r>
      <w:r w:rsidRPr="00115CA2">
        <w:rPr>
          <w:spacing w:val="23"/>
        </w:rPr>
        <w:t xml:space="preserve"> </w:t>
      </w:r>
      <w:r w:rsidRPr="00115CA2">
        <w:rPr>
          <w:spacing w:val="1"/>
        </w:rPr>
        <w:t>very</w:t>
      </w:r>
      <w:r w:rsidRPr="00115CA2">
        <w:rPr>
          <w:spacing w:val="45"/>
        </w:rPr>
        <w:t xml:space="preserve"> </w:t>
      </w:r>
      <w:r w:rsidRPr="00115CA2">
        <w:t>core</w:t>
      </w:r>
      <w:r w:rsidRPr="00115CA2">
        <w:rPr>
          <w:spacing w:val="5"/>
        </w:rPr>
        <w:t xml:space="preserve"> </w:t>
      </w:r>
      <w:r w:rsidRPr="00115CA2">
        <w:t>of</w:t>
      </w:r>
      <w:r w:rsidRPr="00115CA2">
        <w:rPr>
          <w:spacing w:val="6"/>
        </w:rPr>
        <w:t xml:space="preserve"> </w:t>
      </w:r>
      <w:r w:rsidRPr="00115CA2">
        <w:t>what</w:t>
      </w:r>
      <w:r w:rsidRPr="00115CA2">
        <w:rPr>
          <w:spacing w:val="7"/>
        </w:rPr>
        <w:t xml:space="preserve"> </w:t>
      </w:r>
      <w:r w:rsidRPr="00115CA2">
        <w:t>these</w:t>
      </w:r>
      <w:r w:rsidRPr="00115CA2">
        <w:rPr>
          <w:spacing w:val="6"/>
        </w:rPr>
        <w:t xml:space="preserve"> </w:t>
      </w:r>
      <w:r w:rsidRPr="00115CA2">
        <w:t>public</w:t>
      </w:r>
      <w:r w:rsidRPr="00115CA2">
        <w:rPr>
          <w:spacing w:val="8"/>
        </w:rPr>
        <w:t xml:space="preserve"> </w:t>
      </w:r>
      <w:r w:rsidRPr="00115CA2">
        <w:t>schools</w:t>
      </w:r>
      <w:r w:rsidRPr="00115CA2">
        <w:rPr>
          <w:spacing w:val="9"/>
        </w:rPr>
        <w:t xml:space="preserve"> </w:t>
      </w:r>
      <w:r w:rsidRPr="00115CA2">
        <w:t>teach.</w:t>
      </w:r>
      <w:r w:rsidRPr="00115CA2">
        <w:rPr>
          <w:spacing w:val="9"/>
        </w:rPr>
        <w:t xml:space="preserve"> </w:t>
      </w:r>
      <w:r w:rsidRPr="00115CA2">
        <w:rPr>
          <w:spacing w:val="-2"/>
        </w:rPr>
        <w:t>Imposition</w:t>
      </w:r>
      <w:r w:rsidRPr="00115CA2">
        <w:rPr>
          <w:spacing w:val="6"/>
        </w:rPr>
        <w:t xml:space="preserve"> </w:t>
      </w:r>
      <w:r w:rsidRPr="00115CA2">
        <w:t>of</w:t>
      </w:r>
      <w:r w:rsidRPr="00115CA2">
        <w:rPr>
          <w:spacing w:val="6"/>
        </w:rPr>
        <w:t xml:space="preserve"> </w:t>
      </w:r>
      <w:r w:rsidRPr="00115CA2">
        <w:t>a</w:t>
      </w:r>
      <w:r w:rsidRPr="00115CA2">
        <w:rPr>
          <w:spacing w:val="6"/>
        </w:rPr>
        <w:t xml:space="preserve"> </w:t>
      </w:r>
      <w:r w:rsidRPr="00115CA2">
        <w:t>requirement</w:t>
      </w:r>
      <w:r w:rsidRPr="00115CA2">
        <w:rPr>
          <w:spacing w:val="6"/>
        </w:rPr>
        <w:t xml:space="preserve"> </w:t>
      </w:r>
      <w:r w:rsidRPr="00115CA2">
        <w:t>that,</w:t>
      </w:r>
      <w:r w:rsidRPr="00115CA2">
        <w:rPr>
          <w:spacing w:val="6"/>
        </w:rPr>
        <w:t xml:space="preserve"> </w:t>
      </w:r>
      <w:r w:rsidRPr="00115CA2">
        <w:t>before</w:t>
      </w:r>
      <w:r w:rsidRPr="00115CA2">
        <w:rPr>
          <w:spacing w:val="6"/>
        </w:rPr>
        <w:t xml:space="preserve"> </w:t>
      </w:r>
      <w:r w:rsidRPr="00115CA2">
        <w:t>a</w:t>
      </w:r>
      <w:r w:rsidRPr="00115CA2">
        <w:rPr>
          <w:spacing w:val="6"/>
        </w:rPr>
        <w:t xml:space="preserve"> </w:t>
      </w:r>
      <w:r w:rsidRPr="00115CA2">
        <w:t>child</w:t>
      </w:r>
      <w:r w:rsidRPr="00115CA2">
        <w:rPr>
          <w:spacing w:val="6"/>
        </w:rPr>
        <w:t xml:space="preserve"> </w:t>
      </w:r>
      <w:r w:rsidRPr="00115CA2">
        <w:t>can</w:t>
      </w:r>
      <w:r w:rsidRPr="00115CA2">
        <w:rPr>
          <w:spacing w:val="32"/>
        </w:rPr>
        <w:t xml:space="preserve"> </w:t>
      </w:r>
      <w:r w:rsidRPr="00115CA2">
        <w:t>effectively</w:t>
      </w:r>
      <w:r w:rsidRPr="00115CA2">
        <w:rPr>
          <w:spacing w:val="9"/>
        </w:rPr>
        <w:t xml:space="preserve"> </w:t>
      </w:r>
      <w:r w:rsidRPr="00115CA2">
        <w:t>participate</w:t>
      </w:r>
      <w:r w:rsidRPr="00115CA2">
        <w:rPr>
          <w:spacing w:val="16"/>
        </w:rPr>
        <w:t xml:space="preserve"> </w:t>
      </w:r>
      <w:r w:rsidRPr="00115CA2">
        <w:t>in</w:t>
      </w:r>
      <w:r w:rsidRPr="00115CA2">
        <w:rPr>
          <w:spacing w:val="19"/>
        </w:rPr>
        <w:t xml:space="preserve"> </w:t>
      </w:r>
      <w:r w:rsidRPr="00115CA2">
        <w:t>the</w:t>
      </w:r>
      <w:r w:rsidRPr="00115CA2">
        <w:rPr>
          <w:spacing w:val="16"/>
        </w:rPr>
        <w:t xml:space="preserve"> </w:t>
      </w:r>
      <w:r w:rsidRPr="00115CA2">
        <w:t>educational</w:t>
      </w:r>
      <w:r w:rsidRPr="00115CA2">
        <w:rPr>
          <w:spacing w:val="16"/>
        </w:rPr>
        <w:t xml:space="preserve"> </w:t>
      </w:r>
      <w:r w:rsidRPr="00115CA2">
        <w:t>program,</w:t>
      </w:r>
      <w:r w:rsidRPr="00115CA2">
        <w:rPr>
          <w:spacing w:val="19"/>
        </w:rPr>
        <w:t xml:space="preserve"> </w:t>
      </w:r>
      <w:r w:rsidRPr="00115CA2">
        <w:t>he/she</w:t>
      </w:r>
      <w:r w:rsidRPr="00115CA2">
        <w:rPr>
          <w:spacing w:val="16"/>
        </w:rPr>
        <w:t xml:space="preserve"> </w:t>
      </w:r>
      <w:r w:rsidRPr="00115CA2">
        <w:t>must</w:t>
      </w:r>
      <w:r w:rsidRPr="00115CA2">
        <w:rPr>
          <w:spacing w:val="16"/>
        </w:rPr>
        <w:t xml:space="preserve"> </w:t>
      </w:r>
      <w:r w:rsidRPr="00115CA2">
        <w:t>already</w:t>
      </w:r>
      <w:r w:rsidRPr="00115CA2">
        <w:rPr>
          <w:spacing w:val="11"/>
        </w:rPr>
        <w:t xml:space="preserve"> </w:t>
      </w:r>
      <w:r w:rsidRPr="00115CA2">
        <w:t>have</w:t>
      </w:r>
      <w:r w:rsidRPr="00115CA2">
        <w:rPr>
          <w:spacing w:val="15"/>
        </w:rPr>
        <w:t xml:space="preserve"> </w:t>
      </w:r>
      <w:r w:rsidRPr="00115CA2">
        <w:t>acquired</w:t>
      </w:r>
      <w:r w:rsidRPr="00115CA2">
        <w:rPr>
          <w:spacing w:val="16"/>
        </w:rPr>
        <w:t xml:space="preserve"> </w:t>
      </w:r>
      <w:r w:rsidRPr="00115CA2">
        <w:t>those</w:t>
      </w:r>
      <w:r w:rsidRPr="00115CA2">
        <w:rPr>
          <w:spacing w:val="52"/>
        </w:rPr>
        <w:t xml:space="preserve"> </w:t>
      </w:r>
      <w:r w:rsidRPr="00115CA2">
        <w:t>basic</w:t>
      </w:r>
      <w:r w:rsidRPr="00115CA2">
        <w:rPr>
          <w:spacing w:val="40"/>
        </w:rPr>
        <w:t xml:space="preserve"> </w:t>
      </w:r>
      <w:r w:rsidRPr="00115CA2">
        <w:t>skills</w:t>
      </w:r>
      <w:r w:rsidRPr="00115CA2">
        <w:rPr>
          <w:spacing w:val="40"/>
        </w:rPr>
        <w:t xml:space="preserve"> </w:t>
      </w:r>
      <w:r w:rsidRPr="00115CA2">
        <w:t>is</w:t>
      </w:r>
      <w:r w:rsidRPr="00115CA2">
        <w:rPr>
          <w:spacing w:val="40"/>
        </w:rPr>
        <w:t xml:space="preserve"> </w:t>
      </w:r>
      <w:r w:rsidRPr="00115CA2">
        <w:t>to</w:t>
      </w:r>
      <w:r w:rsidRPr="00115CA2">
        <w:rPr>
          <w:spacing w:val="40"/>
        </w:rPr>
        <w:t xml:space="preserve"> </w:t>
      </w:r>
      <w:r w:rsidRPr="00115CA2">
        <w:t>make</w:t>
      </w:r>
      <w:r w:rsidRPr="00115CA2">
        <w:rPr>
          <w:spacing w:val="39"/>
        </w:rPr>
        <w:t xml:space="preserve"> </w:t>
      </w:r>
      <w:r w:rsidRPr="00115CA2">
        <w:t>a</w:t>
      </w:r>
      <w:r w:rsidRPr="00115CA2">
        <w:rPr>
          <w:spacing w:val="40"/>
        </w:rPr>
        <w:t xml:space="preserve"> </w:t>
      </w:r>
      <w:r w:rsidRPr="00115CA2">
        <w:t>mockery</w:t>
      </w:r>
      <w:r w:rsidRPr="00115CA2">
        <w:rPr>
          <w:spacing w:val="35"/>
        </w:rPr>
        <w:t xml:space="preserve"> </w:t>
      </w:r>
      <w:r w:rsidRPr="00115CA2">
        <w:rPr>
          <w:spacing w:val="1"/>
        </w:rPr>
        <w:t>of</w:t>
      </w:r>
      <w:r w:rsidRPr="00115CA2">
        <w:rPr>
          <w:spacing w:val="40"/>
        </w:rPr>
        <w:t xml:space="preserve"> </w:t>
      </w:r>
      <w:r w:rsidRPr="00115CA2">
        <w:t>public</w:t>
      </w:r>
      <w:r w:rsidRPr="00115CA2">
        <w:rPr>
          <w:spacing w:val="40"/>
        </w:rPr>
        <w:t xml:space="preserve"> </w:t>
      </w:r>
      <w:r w:rsidRPr="00115CA2">
        <w:t>education.</w:t>
      </w:r>
      <w:r w:rsidRPr="00115CA2">
        <w:rPr>
          <w:spacing w:val="40"/>
        </w:rPr>
        <w:t xml:space="preserve"> </w:t>
      </w:r>
      <w:r w:rsidRPr="00115CA2">
        <w:t>We</w:t>
      </w:r>
      <w:r w:rsidRPr="00115CA2">
        <w:rPr>
          <w:spacing w:val="39"/>
        </w:rPr>
        <w:t xml:space="preserve"> </w:t>
      </w:r>
      <w:r w:rsidRPr="00115CA2">
        <w:t>know</w:t>
      </w:r>
      <w:r w:rsidRPr="00115CA2">
        <w:rPr>
          <w:spacing w:val="40"/>
        </w:rPr>
        <w:t xml:space="preserve"> </w:t>
      </w:r>
      <w:r w:rsidRPr="00115CA2">
        <w:t>that</w:t>
      </w:r>
      <w:r w:rsidRPr="00115CA2">
        <w:rPr>
          <w:spacing w:val="40"/>
        </w:rPr>
        <w:t xml:space="preserve"> </w:t>
      </w:r>
      <w:r w:rsidRPr="00115CA2">
        <w:t>those</w:t>
      </w:r>
      <w:r w:rsidRPr="00115CA2">
        <w:rPr>
          <w:spacing w:val="40"/>
        </w:rPr>
        <w:t xml:space="preserve"> </w:t>
      </w:r>
      <w:r w:rsidRPr="00115CA2">
        <w:t>who</w:t>
      </w:r>
      <w:r w:rsidRPr="00115CA2">
        <w:rPr>
          <w:spacing w:val="40"/>
        </w:rPr>
        <w:t xml:space="preserve"> </w:t>
      </w:r>
      <w:r w:rsidRPr="00115CA2">
        <w:t>do</w:t>
      </w:r>
      <w:r w:rsidRPr="00115CA2">
        <w:rPr>
          <w:spacing w:val="40"/>
        </w:rPr>
        <w:t xml:space="preserve"> </w:t>
      </w:r>
      <w:r w:rsidRPr="00115CA2">
        <w:t>not</w:t>
      </w:r>
      <w:r w:rsidRPr="00115CA2">
        <w:rPr>
          <w:spacing w:val="42"/>
        </w:rPr>
        <w:t xml:space="preserve"> </w:t>
      </w:r>
      <w:r w:rsidRPr="00115CA2">
        <w:t>understand</w:t>
      </w:r>
      <w:r w:rsidRPr="00115CA2">
        <w:rPr>
          <w:spacing w:val="9"/>
        </w:rPr>
        <w:t xml:space="preserve"> </w:t>
      </w:r>
      <w:r w:rsidRPr="00115CA2">
        <w:t>English</w:t>
      </w:r>
      <w:r w:rsidRPr="00115CA2">
        <w:rPr>
          <w:spacing w:val="9"/>
        </w:rPr>
        <w:t xml:space="preserve"> </w:t>
      </w:r>
      <w:r w:rsidRPr="00115CA2">
        <w:t>are</w:t>
      </w:r>
      <w:r w:rsidRPr="00115CA2">
        <w:rPr>
          <w:spacing w:val="9"/>
        </w:rPr>
        <w:t xml:space="preserve"> </w:t>
      </w:r>
      <w:r w:rsidRPr="00115CA2">
        <w:t>certain</w:t>
      </w:r>
      <w:r w:rsidRPr="00115CA2">
        <w:rPr>
          <w:spacing w:val="9"/>
        </w:rPr>
        <w:t xml:space="preserve"> </w:t>
      </w:r>
      <w:r w:rsidRPr="00115CA2">
        <w:t>to</w:t>
      </w:r>
      <w:r w:rsidRPr="00115CA2">
        <w:rPr>
          <w:spacing w:val="9"/>
        </w:rPr>
        <w:t xml:space="preserve"> </w:t>
      </w:r>
      <w:r w:rsidRPr="00115CA2">
        <w:t>find</w:t>
      </w:r>
      <w:r w:rsidRPr="00115CA2">
        <w:rPr>
          <w:spacing w:val="9"/>
        </w:rPr>
        <w:t xml:space="preserve"> </w:t>
      </w:r>
      <w:r w:rsidRPr="00115CA2">
        <w:t>their</w:t>
      </w:r>
      <w:r w:rsidRPr="00115CA2">
        <w:rPr>
          <w:spacing w:val="9"/>
        </w:rPr>
        <w:t xml:space="preserve"> </w:t>
      </w:r>
      <w:r w:rsidRPr="00115CA2">
        <w:t>classroom</w:t>
      </w:r>
      <w:r w:rsidRPr="00115CA2">
        <w:rPr>
          <w:spacing w:val="9"/>
        </w:rPr>
        <w:t xml:space="preserve"> </w:t>
      </w:r>
      <w:r w:rsidRPr="00115CA2">
        <w:t>experiences</w:t>
      </w:r>
      <w:r w:rsidRPr="00115CA2">
        <w:rPr>
          <w:spacing w:val="9"/>
        </w:rPr>
        <w:t xml:space="preserve"> </w:t>
      </w:r>
      <w:r w:rsidRPr="00115CA2">
        <w:t>wholly</w:t>
      </w:r>
      <w:r w:rsidRPr="00115CA2">
        <w:rPr>
          <w:spacing w:val="4"/>
        </w:rPr>
        <w:t xml:space="preserve"> </w:t>
      </w:r>
      <w:r w:rsidRPr="00115CA2">
        <w:t>incomprehensible</w:t>
      </w:r>
      <w:r w:rsidRPr="00115CA2">
        <w:rPr>
          <w:spacing w:val="32"/>
        </w:rPr>
        <w:t xml:space="preserve"> </w:t>
      </w:r>
      <w:r w:rsidRPr="00115CA2">
        <w:rPr>
          <w:rFonts w:eastAsia="Times New Roman"/>
        </w:rPr>
        <w:t>and</w:t>
      </w:r>
      <w:r w:rsidRPr="00115CA2">
        <w:rPr>
          <w:rFonts w:eastAsia="Times New Roman"/>
          <w:spacing w:val="-3"/>
        </w:rPr>
        <w:t xml:space="preserve"> </w:t>
      </w:r>
      <w:r w:rsidRPr="00115CA2">
        <w:rPr>
          <w:rFonts w:eastAsia="Times New Roman"/>
        </w:rPr>
        <w:t>in</w:t>
      </w:r>
      <w:r w:rsidRPr="00115CA2">
        <w:rPr>
          <w:rFonts w:eastAsia="Times New Roman"/>
          <w:spacing w:val="-3"/>
        </w:rPr>
        <w:t xml:space="preserve"> </w:t>
      </w:r>
      <w:r w:rsidRPr="00115CA2">
        <w:rPr>
          <w:rFonts w:eastAsia="Times New Roman"/>
        </w:rPr>
        <w:t>no</w:t>
      </w:r>
      <w:r w:rsidRPr="00115CA2">
        <w:rPr>
          <w:rFonts w:eastAsia="Times New Roman"/>
          <w:spacing w:val="-3"/>
        </w:rPr>
        <w:t xml:space="preserve"> </w:t>
      </w:r>
      <w:r w:rsidRPr="00115CA2">
        <w:rPr>
          <w:rFonts w:eastAsia="Times New Roman"/>
        </w:rPr>
        <w:t>way</w:t>
      </w:r>
      <w:r w:rsidRPr="00115CA2">
        <w:rPr>
          <w:rFonts w:eastAsia="Times New Roman"/>
          <w:spacing w:val="-7"/>
        </w:rPr>
        <w:t xml:space="preserve"> </w:t>
      </w:r>
      <w:r w:rsidRPr="00115CA2">
        <w:rPr>
          <w:rFonts w:eastAsia="Times New Roman"/>
        </w:rPr>
        <w:t>meaningful.”</w:t>
      </w:r>
      <w:r w:rsidRPr="00115CA2">
        <w:rPr>
          <w:rFonts w:eastAsia="Times New Roman"/>
          <w:spacing w:val="-3"/>
        </w:rPr>
        <w:t xml:space="preserve"> </w:t>
      </w:r>
      <w:r w:rsidRPr="00115CA2">
        <w:rPr>
          <w:rFonts w:eastAsia="Times New Roman"/>
        </w:rPr>
        <w:t>[414 U.S.</w:t>
      </w:r>
      <w:r w:rsidRPr="00115CA2">
        <w:rPr>
          <w:rFonts w:eastAsia="Times New Roman"/>
          <w:spacing w:val="-2"/>
        </w:rPr>
        <w:t xml:space="preserve"> </w:t>
      </w:r>
      <w:r w:rsidRPr="00115CA2">
        <w:rPr>
          <w:rFonts w:eastAsia="Times New Roman"/>
        </w:rPr>
        <w:t>563</w:t>
      </w:r>
      <w:r w:rsidRPr="00115CA2">
        <w:rPr>
          <w:rFonts w:eastAsia="Times New Roman"/>
          <w:spacing w:val="-3"/>
        </w:rPr>
        <w:t xml:space="preserve"> </w:t>
      </w:r>
      <w:r w:rsidRPr="00115CA2">
        <w:rPr>
          <w:rFonts w:eastAsia="Times New Roman"/>
        </w:rPr>
        <w:t>(1974)]</w:t>
      </w:r>
    </w:p>
    <w:p w14:paraId="6290E26A" w14:textId="77777777" w:rsidR="002F3E03" w:rsidRPr="00115CA2" w:rsidRDefault="002F3E03" w:rsidP="00D05B27">
      <w:pPr>
        <w:pStyle w:val="NoSpacing"/>
        <w:rPr>
          <w:rFonts w:ascii="Arial" w:hAnsi="Arial" w:cs="Arial"/>
          <w:sz w:val="20"/>
          <w:szCs w:val="20"/>
        </w:rPr>
      </w:pPr>
    </w:p>
    <w:p w14:paraId="6B4AE9FA" w14:textId="77777777" w:rsidR="002F3E03" w:rsidRPr="009115F9" w:rsidRDefault="002F3E03" w:rsidP="00E5430F">
      <w:pPr>
        <w:pStyle w:val="ListParagraph"/>
        <w:numPr>
          <w:ilvl w:val="0"/>
          <w:numId w:val="7"/>
        </w:numPr>
        <w:rPr>
          <w:b/>
        </w:rPr>
      </w:pPr>
      <w:r w:rsidRPr="00115CA2">
        <w:t>Stands</w:t>
      </w:r>
      <w:r w:rsidRPr="009115F9">
        <w:rPr>
          <w:spacing w:val="6"/>
        </w:rPr>
        <w:t xml:space="preserve"> </w:t>
      </w:r>
      <w:r w:rsidRPr="00115CA2">
        <w:t>as</w:t>
      </w:r>
      <w:r w:rsidRPr="009115F9">
        <w:rPr>
          <w:spacing w:val="6"/>
        </w:rPr>
        <w:t xml:space="preserve"> </w:t>
      </w:r>
      <w:r w:rsidRPr="00115CA2">
        <w:t>the</w:t>
      </w:r>
      <w:r w:rsidRPr="009115F9">
        <w:rPr>
          <w:spacing w:val="6"/>
        </w:rPr>
        <w:t xml:space="preserve"> </w:t>
      </w:r>
      <w:r w:rsidRPr="00115CA2">
        <w:t>most</w:t>
      </w:r>
      <w:r w:rsidRPr="009115F9">
        <w:rPr>
          <w:spacing w:val="6"/>
        </w:rPr>
        <w:t xml:space="preserve"> </w:t>
      </w:r>
      <w:r w:rsidRPr="00115CA2">
        <w:t>basic</w:t>
      </w:r>
      <w:r w:rsidRPr="009115F9">
        <w:rPr>
          <w:spacing w:val="6"/>
        </w:rPr>
        <w:t xml:space="preserve"> </w:t>
      </w:r>
      <w:r w:rsidRPr="00115CA2">
        <w:t>and</w:t>
      </w:r>
      <w:r w:rsidRPr="009115F9">
        <w:rPr>
          <w:spacing w:val="6"/>
        </w:rPr>
        <w:t xml:space="preserve"> </w:t>
      </w:r>
      <w:r w:rsidRPr="00115CA2">
        <w:t>fundamental</w:t>
      </w:r>
      <w:r w:rsidRPr="009115F9">
        <w:rPr>
          <w:spacing w:val="6"/>
        </w:rPr>
        <w:t xml:space="preserve"> </w:t>
      </w:r>
      <w:r w:rsidRPr="00115CA2">
        <w:t>ruling</w:t>
      </w:r>
      <w:r w:rsidRPr="009115F9">
        <w:rPr>
          <w:spacing w:val="4"/>
        </w:rPr>
        <w:t xml:space="preserve"> </w:t>
      </w:r>
      <w:r w:rsidRPr="00115CA2">
        <w:t>about</w:t>
      </w:r>
      <w:r w:rsidRPr="009115F9">
        <w:rPr>
          <w:spacing w:val="6"/>
        </w:rPr>
        <w:t xml:space="preserve"> </w:t>
      </w:r>
      <w:r w:rsidRPr="00115CA2">
        <w:t>service</w:t>
      </w:r>
      <w:r w:rsidRPr="009115F9">
        <w:rPr>
          <w:spacing w:val="6"/>
        </w:rPr>
        <w:t xml:space="preserve"> </w:t>
      </w:r>
      <w:r w:rsidRPr="00115CA2">
        <w:t>requirements</w:t>
      </w:r>
      <w:r w:rsidRPr="009115F9">
        <w:rPr>
          <w:spacing w:val="7"/>
        </w:rPr>
        <w:t xml:space="preserve"> </w:t>
      </w:r>
      <w:r w:rsidRPr="00115CA2">
        <w:t>for</w:t>
      </w:r>
      <w:r w:rsidRPr="009115F9">
        <w:rPr>
          <w:spacing w:val="5"/>
        </w:rPr>
        <w:t xml:space="preserve"> </w:t>
      </w:r>
      <w:r w:rsidR="001F6EC6" w:rsidRPr="00115CA2">
        <w:t>E</w:t>
      </w:r>
      <w:r w:rsidRPr="00115CA2">
        <w:t>Ls</w:t>
      </w:r>
      <w:r w:rsidRPr="009115F9">
        <w:rPr>
          <w:spacing w:val="7"/>
        </w:rPr>
        <w:t xml:space="preserve"> </w:t>
      </w:r>
      <w:r w:rsidRPr="00115CA2">
        <w:t>in</w:t>
      </w:r>
      <w:r w:rsidRPr="009115F9">
        <w:rPr>
          <w:spacing w:val="44"/>
        </w:rPr>
        <w:t xml:space="preserve"> </w:t>
      </w:r>
      <w:r w:rsidRPr="00115CA2">
        <w:t>all public schools.</w:t>
      </w:r>
    </w:p>
    <w:p w14:paraId="33FF041F" w14:textId="77777777" w:rsidR="002F3E03" w:rsidRPr="009115F9" w:rsidRDefault="002F3E03" w:rsidP="00E5430F">
      <w:pPr>
        <w:pStyle w:val="ListParagraph"/>
        <w:numPr>
          <w:ilvl w:val="0"/>
          <w:numId w:val="7"/>
        </w:numPr>
        <w:rPr>
          <w:b/>
        </w:rPr>
      </w:pPr>
      <w:r w:rsidRPr="00115CA2">
        <w:t>Basis for</w:t>
      </w:r>
      <w:r w:rsidRPr="009115F9">
        <w:rPr>
          <w:spacing w:val="-2"/>
        </w:rPr>
        <w:t xml:space="preserve"> </w:t>
      </w:r>
      <w:r w:rsidRPr="00115CA2">
        <w:t>the</w:t>
      </w:r>
      <w:r w:rsidRPr="009115F9">
        <w:rPr>
          <w:spacing w:val="2"/>
        </w:rPr>
        <w:t xml:space="preserve"> </w:t>
      </w:r>
      <w:r w:rsidRPr="009115F9">
        <w:rPr>
          <w:spacing w:val="-2"/>
        </w:rPr>
        <w:t>Lau</w:t>
      </w:r>
      <w:r w:rsidRPr="00115CA2">
        <w:t xml:space="preserve"> Memorandum from the Office for Civil Rights.</w:t>
      </w:r>
    </w:p>
    <w:p w14:paraId="594DED1B" w14:textId="6732A6B5" w:rsidR="002F3E03" w:rsidRPr="006C1D2F" w:rsidRDefault="002F3E03" w:rsidP="00E5430F">
      <w:pPr>
        <w:pStyle w:val="ListParagraph"/>
        <w:numPr>
          <w:ilvl w:val="0"/>
          <w:numId w:val="7"/>
        </w:numPr>
        <w:rPr>
          <w:b/>
        </w:rPr>
      </w:pPr>
      <w:proofErr w:type="gramStart"/>
      <w:r w:rsidRPr="00115CA2">
        <w:t xml:space="preserve">School </w:t>
      </w:r>
      <w:r w:rsidRPr="009115F9">
        <w:rPr>
          <w:spacing w:val="28"/>
        </w:rPr>
        <w:t xml:space="preserve"> </w:t>
      </w:r>
      <w:r w:rsidRPr="00115CA2">
        <w:t>districts</w:t>
      </w:r>
      <w:proofErr w:type="gramEnd"/>
      <w:r w:rsidRPr="00115CA2">
        <w:t xml:space="preserve"> </w:t>
      </w:r>
      <w:r w:rsidRPr="009115F9">
        <w:rPr>
          <w:spacing w:val="28"/>
        </w:rPr>
        <w:t xml:space="preserve"> </w:t>
      </w:r>
      <w:r w:rsidRPr="00115CA2">
        <w:t xml:space="preserve">must </w:t>
      </w:r>
      <w:r w:rsidRPr="009115F9">
        <w:rPr>
          <w:spacing w:val="28"/>
        </w:rPr>
        <w:t xml:space="preserve"> </w:t>
      </w:r>
      <w:r w:rsidRPr="00115CA2">
        <w:t xml:space="preserve">help </w:t>
      </w:r>
      <w:r w:rsidRPr="009115F9">
        <w:rPr>
          <w:spacing w:val="28"/>
        </w:rPr>
        <w:t xml:space="preserve"> </w:t>
      </w:r>
      <w:r w:rsidR="001F6EC6" w:rsidRPr="00115CA2">
        <w:t>E</w:t>
      </w:r>
      <w:r w:rsidRPr="00115CA2">
        <w:t xml:space="preserve">Ls </w:t>
      </w:r>
      <w:r w:rsidRPr="009115F9">
        <w:rPr>
          <w:spacing w:val="28"/>
        </w:rPr>
        <w:t xml:space="preserve"> </w:t>
      </w:r>
      <w:r w:rsidRPr="00115CA2">
        <w:t xml:space="preserve">overcome </w:t>
      </w:r>
      <w:r w:rsidRPr="009115F9">
        <w:rPr>
          <w:spacing w:val="29"/>
        </w:rPr>
        <w:t xml:space="preserve"> </w:t>
      </w:r>
      <w:r w:rsidRPr="009115F9">
        <w:rPr>
          <w:spacing w:val="-2"/>
        </w:rPr>
        <w:t>linguistic</w:t>
      </w:r>
      <w:r w:rsidRPr="00115CA2">
        <w:t xml:space="preserve"> </w:t>
      </w:r>
      <w:r w:rsidRPr="009115F9">
        <w:rPr>
          <w:spacing w:val="28"/>
        </w:rPr>
        <w:t xml:space="preserve"> </w:t>
      </w:r>
      <w:r w:rsidRPr="00115CA2">
        <w:t xml:space="preserve">barriers </w:t>
      </w:r>
      <w:r w:rsidRPr="009115F9">
        <w:rPr>
          <w:spacing w:val="28"/>
        </w:rPr>
        <w:t xml:space="preserve"> </w:t>
      </w:r>
      <w:r w:rsidRPr="00115CA2">
        <w:t xml:space="preserve">in </w:t>
      </w:r>
      <w:r w:rsidRPr="009115F9">
        <w:rPr>
          <w:spacing w:val="30"/>
        </w:rPr>
        <w:t xml:space="preserve"> </w:t>
      </w:r>
      <w:r w:rsidRPr="00115CA2">
        <w:t xml:space="preserve">order </w:t>
      </w:r>
      <w:r w:rsidRPr="009115F9">
        <w:rPr>
          <w:spacing w:val="28"/>
        </w:rPr>
        <w:t xml:space="preserve"> </w:t>
      </w:r>
      <w:r w:rsidRPr="00115CA2">
        <w:t xml:space="preserve">to </w:t>
      </w:r>
      <w:r w:rsidRPr="009115F9">
        <w:rPr>
          <w:spacing w:val="31"/>
        </w:rPr>
        <w:t xml:space="preserve"> </w:t>
      </w:r>
      <w:r w:rsidRPr="00115CA2">
        <w:t>access</w:t>
      </w:r>
      <w:r w:rsidRPr="009115F9">
        <w:rPr>
          <w:spacing w:val="58"/>
        </w:rPr>
        <w:t xml:space="preserve"> </w:t>
      </w:r>
      <w:r w:rsidRPr="00115CA2">
        <w:t>instruction.</w:t>
      </w:r>
    </w:p>
    <w:p w14:paraId="3DC05E0B" w14:textId="6DE89D12" w:rsidR="006C1D2F" w:rsidRPr="00115CA2" w:rsidRDefault="006C1D2F" w:rsidP="006C1D2F">
      <w:pPr>
        <w:pStyle w:val="Heading2"/>
        <w:spacing w:before="240"/>
        <w:rPr>
          <w:rFonts w:eastAsia="Cambria"/>
          <w:bCs/>
        </w:rPr>
      </w:pPr>
      <w:bookmarkStart w:id="14" w:name="_Toc107318839"/>
      <w:r>
        <w:rPr>
          <w:color w:val="0070C0"/>
        </w:rPr>
        <w:t>LEA CPR</w:t>
      </w:r>
      <w:bookmarkEnd w:id="14"/>
    </w:p>
    <w:p w14:paraId="002030BA" w14:textId="77777777" w:rsidR="008C3EB2" w:rsidRDefault="006C1D2F" w:rsidP="008C3EB2">
      <w:pPr>
        <w:spacing w:after="240"/>
        <w:rPr>
          <w:bCs/>
        </w:rPr>
      </w:pPr>
      <w:r>
        <w:rPr>
          <w:bCs/>
        </w:rPr>
        <w:t xml:space="preserve">Districts must complete the Title III-A portion of the LEA Consolidated Performance Report (CPR) for any fiscal year in which they receive a Title III-A grant. </w:t>
      </w:r>
      <w:r w:rsidR="008C3EB2">
        <w:rPr>
          <w:bCs/>
        </w:rPr>
        <w:t>There are three (3) data elements that Title III-A districts must report on:</w:t>
      </w:r>
    </w:p>
    <w:p w14:paraId="1D324D4A" w14:textId="1A3A7799" w:rsidR="006C1D2F" w:rsidRDefault="008C3EB2" w:rsidP="008C3EB2">
      <w:pPr>
        <w:pStyle w:val="ListParagraph"/>
        <w:numPr>
          <w:ilvl w:val="0"/>
          <w:numId w:val="7"/>
        </w:numPr>
        <w:rPr>
          <w:bCs/>
        </w:rPr>
      </w:pPr>
      <w:r>
        <w:rPr>
          <w:bCs/>
        </w:rPr>
        <w:t xml:space="preserve">An estimate of the number of </w:t>
      </w:r>
      <w:r w:rsidRPr="008C3EB2">
        <w:rPr>
          <w:bCs/>
          <w:i/>
          <w:iCs/>
        </w:rPr>
        <w:t>additional</w:t>
      </w:r>
      <w:r>
        <w:rPr>
          <w:bCs/>
        </w:rPr>
        <w:t xml:space="preserve"> certified teachers needed for the district’s Title III language instruction education programs (LIEPs) in the next five (5) years.</w:t>
      </w:r>
    </w:p>
    <w:p w14:paraId="76A11660" w14:textId="38C5D435" w:rsidR="008C3EB2" w:rsidRDefault="008C3EB2" w:rsidP="008C3EB2">
      <w:pPr>
        <w:pStyle w:val="ListParagraph"/>
        <w:numPr>
          <w:ilvl w:val="0"/>
          <w:numId w:val="7"/>
        </w:numPr>
        <w:rPr>
          <w:bCs/>
        </w:rPr>
      </w:pPr>
      <w:r>
        <w:rPr>
          <w:bCs/>
        </w:rPr>
        <w:t>The types</w:t>
      </w:r>
      <w:r w:rsidR="002E4FB8">
        <w:rPr>
          <w:bCs/>
        </w:rPr>
        <w:t xml:space="preserve"> of</w:t>
      </w:r>
      <w:r>
        <w:rPr>
          <w:bCs/>
        </w:rPr>
        <w:t xml:space="preserve"> language instruction education</w:t>
      </w:r>
      <w:r w:rsidR="002E4FB8">
        <w:rPr>
          <w:bCs/>
        </w:rPr>
        <w:t>al</w:t>
      </w:r>
      <w:r>
        <w:rPr>
          <w:bCs/>
        </w:rPr>
        <w:t xml:space="preserve"> programs (LIEPs) the district provides its English learners (and, for dual language/bilingual programs, what other languages of instruction </w:t>
      </w:r>
      <w:r w:rsidR="002E4FB8">
        <w:rPr>
          <w:bCs/>
        </w:rPr>
        <w:t>are</w:t>
      </w:r>
      <w:r>
        <w:rPr>
          <w:bCs/>
        </w:rPr>
        <w:t xml:space="preserve"> used).</w:t>
      </w:r>
    </w:p>
    <w:p w14:paraId="5A18C021" w14:textId="6EE7A553" w:rsidR="008C3EB2" w:rsidRDefault="008C3EB2" w:rsidP="008C3EB2">
      <w:pPr>
        <w:pStyle w:val="ListParagraph"/>
        <w:numPr>
          <w:ilvl w:val="0"/>
          <w:numId w:val="7"/>
        </w:numPr>
        <w:spacing w:after="240"/>
        <w:rPr>
          <w:bCs/>
        </w:rPr>
      </w:pPr>
      <w:r>
        <w:rPr>
          <w:bCs/>
        </w:rPr>
        <w:t>The count of English learners, by grade, who are served by each LIEP the district provides.</w:t>
      </w:r>
    </w:p>
    <w:p w14:paraId="47BE542B" w14:textId="6F2CCB67" w:rsidR="008C3EB2" w:rsidRPr="008C3EB2" w:rsidRDefault="008C3EB2" w:rsidP="008C3EB2">
      <w:pPr>
        <w:rPr>
          <w:bCs/>
        </w:rPr>
      </w:pPr>
      <w:r>
        <w:rPr>
          <w:bCs/>
        </w:rPr>
        <w:t>The LEA CPR is collected annually, and districts complete this report based on the previous school year (Ex: On the LEA CPR that is collected in SY22/23, districts will report on their EL data from SY21/22). This report is typically due in early November.</w:t>
      </w:r>
      <w:r w:rsidR="00F65D0B">
        <w:rPr>
          <w:bCs/>
        </w:rPr>
        <w:t xml:space="preserve"> DEED will annually provide appropriate districts with the necessary requirements, timelines, etc. for this data collection.</w:t>
      </w:r>
    </w:p>
    <w:p w14:paraId="1D8E0877" w14:textId="5DDD17B5" w:rsidR="008C3EB2" w:rsidRDefault="008C3EB2">
      <w:pPr>
        <w:spacing w:after="160" w:line="259" w:lineRule="auto"/>
        <w:rPr>
          <w:rFonts w:cs="Arial"/>
          <w:b/>
          <w:bCs/>
          <w:color w:val="0070C0"/>
          <w:szCs w:val="20"/>
        </w:rPr>
      </w:pPr>
      <w:r>
        <w:rPr>
          <w:rFonts w:cs="Arial"/>
          <w:b/>
          <w:bCs/>
          <w:color w:val="0070C0"/>
          <w:szCs w:val="20"/>
        </w:rPr>
        <w:br w:type="page"/>
      </w:r>
    </w:p>
    <w:p w14:paraId="6CE78708" w14:textId="77777777" w:rsidR="00B71DD7" w:rsidRPr="00115CA2" w:rsidRDefault="00B27671" w:rsidP="004D4C92">
      <w:pPr>
        <w:pStyle w:val="Heading1"/>
      </w:pPr>
      <w:bookmarkStart w:id="15" w:name="_Toc107318840"/>
      <w:r w:rsidRPr="00115CA2">
        <w:lastRenderedPageBreak/>
        <w:t>M</w:t>
      </w:r>
      <w:bookmarkEnd w:id="15"/>
    </w:p>
    <w:p w14:paraId="09343AE4" w14:textId="77777777" w:rsidR="0054482E" w:rsidRPr="00115CA2" w:rsidRDefault="0054482E" w:rsidP="00B27671">
      <w:pPr>
        <w:autoSpaceDE w:val="0"/>
        <w:autoSpaceDN w:val="0"/>
        <w:adjustRightInd w:val="0"/>
        <w:rPr>
          <w:rFonts w:cs="Arial"/>
          <w:b/>
          <w:bCs/>
          <w:color w:val="0070C0"/>
          <w:szCs w:val="20"/>
        </w:rPr>
      </w:pPr>
    </w:p>
    <w:p w14:paraId="33C3EF68" w14:textId="77777777" w:rsidR="00B27671" w:rsidRPr="00115CA2" w:rsidRDefault="00B27671" w:rsidP="00FC5D98">
      <w:pPr>
        <w:pStyle w:val="Heading2"/>
      </w:pPr>
      <w:bookmarkStart w:id="16" w:name="_Toc107318841"/>
      <w:r w:rsidRPr="00115CA2">
        <w:t>Maintenance of Effort</w:t>
      </w:r>
      <w:bookmarkEnd w:id="16"/>
    </w:p>
    <w:p w14:paraId="7EC4338E" w14:textId="77777777" w:rsidR="00B27671" w:rsidRPr="00115CA2" w:rsidRDefault="00B27671" w:rsidP="009115F9">
      <w:r w:rsidRPr="00115CA2">
        <w:t>LEAs that receive Title III funds must comply with a maintenance of effort requirement.</w:t>
      </w:r>
      <w:r w:rsidRPr="00115CA2">
        <w:rPr>
          <w:vertAlign w:val="superscript"/>
        </w:rPr>
        <w:footnoteReference w:id="34"/>
      </w:r>
      <w:r w:rsidRPr="00115CA2">
        <w:t xml:space="preserve">  In short, maintenance of effort ensures districts maintain a consistent floor of state and local funding for free public education from year-to-year.</w:t>
      </w:r>
      <w:r w:rsidRPr="00115CA2">
        <w:rPr>
          <w:vertAlign w:val="superscript"/>
        </w:rPr>
        <w:footnoteReference w:id="35"/>
      </w:r>
    </w:p>
    <w:p w14:paraId="47FAD96E" w14:textId="77777777" w:rsidR="00617BDC" w:rsidRPr="00115CA2" w:rsidRDefault="00617BDC" w:rsidP="00617BDC">
      <w:pPr>
        <w:pStyle w:val="NoSpacing"/>
        <w:rPr>
          <w:rFonts w:ascii="Arial" w:hAnsi="Arial" w:cs="Arial"/>
          <w:sz w:val="20"/>
          <w:szCs w:val="20"/>
        </w:rPr>
      </w:pPr>
    </w:p>
    <w:p w14:paraId="7D741AC3" w14:textId="77777777" w:rsidR="00F440B7" w:rsidRPr="00115CA2" w:rsidRDefault="00F440B7" w:rsidP="004D4C92">
      <w:pPr>
        <w:pStyle w:val="Heading1"/>
      </w:pPr>
      <w:bookmarkStart w:id="17" w:name="_Toc107318842"/>
      <w:r w:rsidRPr="00115CA2">
        <w:t>N</w:t>
      </w:r>
      <w:bookmarkEnd w:id="17"/>
    </w:p>
    <w:p w14:paraId="6A33A7D1" w14:textId="77777777" w:rsidR="00D15C29" w:rsidRPr="00115CA2" w:rsidRDefault="00D15C29" w:rsidP="00F440B7">
      <w:pPr>
        <w:autoSpaceDE w:val="0"/>
        <w:autoSpaceDN w:val="0"/>
        <w:adjustRightInd w:val="0"/>
        <w:rPr>
          <w:rFonts w:cs="Arial"/>
          <w:b/>
          <w:bCs/>
          <w:color w:val="0070C0"/>
          <w:szCs w:val="20"/>
        </w:rPr>
      </w:pPr>
    </w:p>
    <w:p w14:paraId="5AB9FC3A" w14:textId="77777777" w:rsidR="002F3E03" w:rsidRPr="00115CA2" w:rsidRDefault="00F440B7" w:rsidP="00FC5D98">
      <w:pPr>
        <w:pStyle w:val="Heading2"/>
      </w:pPr>
      <w:bookmarkStart w:id="18" w:name="_Toc107318843"/>
      <w:r w:rsidRPr="00115CA2">
        <w:t>Native American and Alaska Native Children In School (NAM)</w:t>
      </w:r>
      <w:bookmarkEnd w:id="18"/>
    </w:p>
    <w:p w14:paraId="2C0E2E37" w14:textId="77777777" w:rsidR="00F440B7" w:rsidRPr="00115CA2" w:rsidRDefault="00F440B7" w:rsidP="009115F9">
      <w:r w:rsidRPr="00115CA2">
        <w:t xml:space="preserve">The Native American and Alaska Native Children in School (NAM) Program under </w:t>
      </w:r>
      <w:r w:rsidR="00AF1E89" w:rsidRPr="00115CA2">
        <w:t>Title III, Part A</w:t>
      </w:r>
      <w:r w:rsidRPr="00115CA2">
        <w:t xml:space="preserve"> Section 3112 of the </w:t>
      </w:r>
      <w:proofErr w:type="gramStart"/>
      <w:r w:rsidRPr="00115CA2">
        <w:t>ESEA  provides</w:t>
      </w:r>
      <w:proofErr w:type="gramEnd"/>
      <w:r w:rsidRPr="00115CA2">
        <w:t xml:space="preserve"> competitive grants to eligible entities who serve English Learners (EL) who are American Indian or Alaska Native (AI/AN). </w:t>
      </w:r>
      <w:r w:rsidR="00091DA9" w:rsidRPr="00115CA2">
        <w:t xml:space="preserve">The purpose of the Native American and Alaska Native Children in School (NAM) program is to award grants to eligible entities to develop and enhance capacity to provide effective instruction and support to Native American Students, including Alaska Native, Native Hawaiian, and Native American Pacific Islander children, who are identified as English learners (ELs). The goal is to develop English proficiency and proficiency in Native American languages while enabling them to achieve the same challenging State academic content and achievement standards for all students. </w:t>
      </w:r>
      <w:r w:rsidRPr="00115CA2">
        <w:t xml:space="preserve">Under section 3112(c) of the ESEA, an entity that is funded for a NAM program is ineligible to receive </w:t>
      </w:r>
      <w:r w:rsidR="00AF1E89" w:rsidRPr="00115CA2">
        <w:t>Title III, Part A</w:t>
      </w:r>
      <w:r w:rsidRPr="00115CA2">
        <w:t xml:space="preserve"> formula subgrant funding under section 3114 from its SEA for AI/AN EL students served under a NAM grant. A school district receiving NAM grant funds to serve AI/AN students may receive funds under the </w:t>
      </w:r>
      <w:r w:rsidR="00AF1E89" w:rsidRPr="00115CA2">
        <w:t>Title III, Part A</w:t>
      </w:r>
      <w:r w:rsidRPr="00115CA2">
        <w:t xml:space="preserve"> formula grant program to serve other ELs in the district, but the ELs participating in the NAM program must not be included in the count of ELs used as the basis for the </w:t>
      </w:r>
      <w:r w:rsidR="00AF1E89" w:rsidRPr="00115CA2">
        <w:t>Title III, Part A</w:t>
      </w:r>
      <w:r w:rsidRPr="00115CA2">
        <w:t xml:space="preserve"> formula subgrant. </w:t>
      </w:r>
    </w:p>
    <w:p w14:paraId="370FB219" w14:textId="77777777" w:rsidR="00F440B7" w:rsidRPr="00115CA2" w:rsidRDefault="00F440B7" w:rsidP="002F3E03">
      <w:pPr>
        <w:autoSpaceDE w:val="0"/>
        <w:autoSpaceDN w:val="0"/>
        <w:adjustRightInd w:val="0"/>
        <w:rPr>
          <w:rFonts w:eastAsia="Times" w:cs="Arial"/>
          <w:b/>
          <w:szCs w:val="20"/>
        </w:rPr>
      </w:pPr>
    </w:p>
    <w:p w14:paraId="703032CF" w14:textId="77777777" w:rsidR="002F3E03" w:rsidRPr="00115CA2" w:rsidRDefault="002F3E03" w:rsidP="004D4C92">
      <w:pPr>
        <w:pStyle w:val="Heading1"/>
        <w:rPr>
          <w:rFonts w:eastAsia="Times"/>
        </w:rPr>
      </w:pPr>
      <w:bookmarkStart w:id="19" w:name="_Toc107318844"/>
      <w:r w:rsidRPr="00115CA2">
        <w:rPr>
          <w:rFonts w:eastAsia="Times"/>
        </w:rPr>
        <w:t>P</w:t>
      </w:r>
      <w:bookmarkEnd w:id="19"/>
    </w:p>
    <w:p w14:paraId="041A2537" w14:textId="77777777" w:rsidR="002F3E03" w:rsidRPr="00115CA2" w:rsidRDefault="002F3E03" w:rsidP="002F3E03">
      <w:pPr>
        <w:autoSpaceDE w:val="0"/>
        <w:autoSpaceDN w:val="0"/>
        <w:adjustRightInd w:val="0"/>
        <w:rPr>
          <w:rFonts w:cs="Arial"/>
          <w:b/>
          <w:smallCaps/>
          <w:color w:val="0070C0"/>
          <w:szCs w:val="20"/>
        </w:rPr>
      </w:pPr>
    </w:p>
    <w:p w14:paraId="7A1265C0" w14:textId="77777777" w:rsidR="00115CA2" w:rsidRPr="009115F9" w:rsidRDefault="009203D4" w:rsidP="00FC5D98">
      <w:pPr>
        <w:pStyle w:val="Heading2"/>
      </w:pPr>
      <w:bookmarkStart w:id="20" w:name="_Toc107318845"/>
      <w:r w:rsidRPr="00115CA2">
        <w:t>Parent, Family, and Community Engagement</w:t>
      </w:r>
      <w:bookmarkEnd w:id="20"/>
    </w:p>
    <w:p w14:paraId="2ED66E7D" w14:textId="77777777" w:rsidR="009203D4" w:rsidRPr="00115CA2" w:rsidRDefault="009203D4" w:rsidP="009115F9">
      <w:pPr>
        <w:rPr>
          <w:b/>
          <w:smallCaps/>
          <w:color w:val="0070C0"/>
        </w:rPr>
      </w:pPr>
      <w:r w:rsidRPr="00115CA2">
        <w:t xml:space="preserve">The US Department of Education has numerous resources available to support States and LEAs in conducting meaningful parent, family, and community engagement. These resources include: </w:t>
      </w:r>
    </w:p>
    <w:p w14:paraId="73596F13" w14:textId="77777777" w:rsidR="009203D4" w:rsidRPr="00115CA2" w:rsidRDefault="009203D4" w:rsidP="00CF2685">
      <w:pPr>
        <w:pStyle w:val="ListParagraph"/>
        <w:numPr>
          <w:ilvl w:val="0"/>
          <w:numId w:val="8"/>
        </w:numPr>
      </w:pPr>
      <w:r w:rsidRPr="00115CA2">
        <w:t xml:space="preserve">The </w:t>
      </w:r>
      <w:hyperlink r:id="rId20" w:history="1">
        <w:r w:rsidRPr="009115F9">
          <w:rPr>
            <w:rStyle w:val="Hyperlink"/>
            <w:rFonts w:eastAsia="Times New Roman" w:cs="Arial"/>
            <w:szCs w:val="20"/>
          </w:rPr>
          <w:t>Dual Capacity Building Framework</w:t>
        </w:r>
      </w:hyperlink>
      <w:r w:rsidRPr="00115CA2">
        <w:t xml:space="preserve">, </w:t>
      </w:r>
      <w:r w:rsidR="00CF2685" w:rsidRPr="00CF2685">
        <w:t>https://www2.ed.gov/documents/family-community/frameworks-resources.pdf</w:t>
      </w:r>
      <w:r w:rsidR="00CF2685">
        <w:t>,</w:t>
      </w:r>
      <w:r w:rsidR="00CF2685" w:rsidRPr="00CF2685">
        <w:t xml:space="preserve"> </w:t>
      </w:r>
      <w:r w:rsidRPr="00115CA2">
        <w:t xml:space="preserve">which focuses on building the capacity of educators and families to work collaboratively to support positive outcomes for all students; </w:t>
      </w:r>
    </w:p>
    <w:p w14:paraId="4907188C" w14:textId="77777777" w:rsidR="009203D4" w:rsidRPr="00115CA2" w:rsidRDefault="009203D4" w:rsidP="00CF2685">
      <w:pPr>
        <w:pStyle w:val="ListParagraph"/>
        <w:numPr>
          <w:ilvl w:val="0"/>
          <w:numId w:val="8"/>
        </w:numPr>
      </w:pPr>
      <w:r w:rsidRPr="00115CA2">
        <w:t xml:space="preserve">Chapter 10 of the </w:t>
      </w:r>
      <w:hyperlink r:id="rId21" w:history="1">
        <w:r w:rsidRPr="009115F9">
          <w:rPr>
            <w:rStyle w:val="Hyperlink"/>
            <w:rFonts w:eastAsia="Times New Roman" w:cs="Arial"/>
            <w:szCs w:val="20"/>
          </w:rPr>
          <w:t>EL Tool Kit</w:t>
        </w:r>
      </w:hyperlink>
      <w:r w:rsidRPr="00115CA2">
        <w:t xml:space="preserve">, </w:t>
      </w:r>
      <w:r w:rsidR="00CF2685" w:rsidRPr="00CF2685">
        <w:t>https://www2.ed.gov/about/offices/list/oela/english-learner-toolkit/eltoolkit.pdf</w:t>
      </w:r>
      <w:r w:rsidR="00CF2685">
        <w:t xml:space="preserve">, </w:t>
      </w:r>
      <w:r w:rsidRPr="00115CA2">
        <w:t xml:space="preserve">which provides tools and resources to ensure meaningful </w:t>
      </w:r>
      <w:r w:rsidR="009F2305" w:rsidRPr="00115CA2">
        <w:t>communication with</w:t>
      </w:r>
      <w:r w:rsidRPr="00115CA2">
        <w:t xml:space="preserve"> parents</w:t>
      </w:r>
      <w:r w:rsidR="001302E4" w:rsidRPr="00115CA2">
        <w:t xml:space="preserve"> of English learners</w:t>
      </w:r>
      <w:r w:rsidRPr="00115CA2">
        <w:t xml:space="preserve">; </w:t>
      </w:r>
    </w:p>
    <w:p w14:paraId="30459B63" w14:textId="77777777" w:rsidR="00777109" w:rsidRPr="00115CA2" w:rsidRDefault="009203D4" w:rsidP="00CF2685">
      <w:pPr>
        <w:pStyle w:val="ListParagraph"/>
        <w:numPr>
          <w:ilvl w:val="0"/>
          <w:numId w:val="8"/>
        </w:numPr>
      </w:pPr>
      <w:r w:rsidRPr="00115CA2">
        <w:t xml:space="preserve">The </w:t>
      </w:r>
      <w:hyperlink r:id="rId22" w:history="1">
        <w:r w:rsidRPr="009115F9">
          <w:rPr>
            <w:rStyle w:val="Hyperlink"/>
            <w:rFonts w:eastAsia="Times New Roman" w:cs="Arial"/>
            <w:iCs/>
            <w:szCs w:val="20"/>
          </w:rPr>
          <w:t>Resource Guide: Supporting Undocumented Youth</w:t>
        </w:r>
      </w:hyperlink>
      <w:r w:rsidRPr="00115CA2">
        <w:t xml:space="preserve">, </w:t>
      </w:r>
      <w:r w:rsidR="00CF2685" w:rsidRPr="00CF2685">
        <w:t>https://www2.ed.gov/about/overview/focus/supporting-undocumented-youth.pdf</w:t>
      </w:r>
      <w:r w:rsidR="00CF2685">
        <w:t>,</w:t>
      </w:r>
      <w:r w:rsidR="00CF2685" w:rsidRPr="00CF2685">
        <w:t xml:space="preserve"> </w:t>
      </w:r>
      <w:r w:rsidRPr="00115CA2">
        <w:t xml:space="preserve">which is designed to help secondary schools, institutions of higher education, teachers, and other personnel support </w:t>
      </w:r>
      <w:r w:rsidR="00777109" w:rsidRPr="009115F9">
        <w:rPr>
          <w:color w:val="000000"/>
        </w:rPr>
        <w:t xml:space="preserve">the college and career success of undocumented youth in secondary and postsecondary settings; </w:t>
      </w:r>
    </w:p>
    <w:p w14:paraId="7966E759" w14:textId="77777777" w:rsidR="00777109" w:rsidRPr="009115F9" w:rsidRDefault="00777109" w:rsidP="00CF2685">
      <w:pPr>
        <w:pStyle w:val="ListParagraph"/>
        <w:numPr>
          <w:ilvl w:val="0"/>
          <w:numId w:val="8"/>
        </w:numPr>
        <w:rPr>
          <w:color w:val="000000"/>
        </w:rPr>
      </w:pPr>
      <w:r w:rsidRPr="009115F9">
        <w:rPr>
          <w:color w:val="000000"/>
        </w:rPr>
        <w:t xml:space="preserve">The </w:t>
      </w:r>
      <w:hyperlink r:id="rId23" w:history="1">
        <w:r w:rsidRPr="009115F9">
          <w:rPr>
            <w:rStyle w:val="Hyperlink"/>
            <w:rFonts w:cs="Arial"/>
            <w:szCs w:val="20"/>
          </w:rPr>
          <w:t>White House Task Force for New Americans Webinar Series</w:t>
        </w:r>
      </w:hyperlink>
      <w:r w:rsidRPr="009115F9">
        <w:rPr>
          <w:color w:val="000000"/>
        </w:rPr>
        <w:t xml:space="preserve">, </w:t>
      </w:r>
      <w:r w:rsidR="00CF2685" w:rsidRPr="00CF2685">
        <w:rPr>
          <w:color w:val="000000"/>
        </w:rPr>
        <w:t>https://www2.ed.gov/about/offices/list/oela/webinars/new-americans/index.html</w:t>
      </w:r>
      <w:r w:rsidR="00CF2685">
        <w:rPr>
          <w:color w:val="000000"/>
        </w:rPr>
        <w:t>,</w:t>
      </w:r>
      <w:r w:rsidR="00CF2685" w:rsidRPr="00CF2685">
        <w:rPr>
          <w:color w:val="000000"/>
        </w:rPr>
        <w:t xml:space="preserve"> </w:t>
      </w:r>
      <w:r w:rsidRPr="009115F9">
        <w:rPr>
          <w:color w:val="000000"/>
        </w:rPr>
        <w:t xml:space="preserve">which focused on the educational and linguistic integration of immigrants and refugees, including engaging with immigrant parents and families; and </w:t>
      </w:r>
    </w:p>
    <w:p w14:paraId="7BC63EFC" w14:textId="77777777" w:rsidR="00777109" w:rsidRDefault="00777109" w:rsidP="00CF2685">
      <w:pPr>
        <w:pStyle w:val="ListParagraph"/>
        <w:numPr>
          <w:ilvl w:val="0"/>
          <w:numId w:val="8"/>
        </w:numPr>
        <w:rPr>
          <w:color w:val="000000"/>
        </w:rPr>
      </w:pPr>
      <w:r w:rsidRPr="009115F9">
        <w:rPr>
          <w:color w:val="000000"/>
        </w:rPr>
        <w:lastRenderedPageBreak/>
        <w:t xml:space="preserve">The </w:t>
      </w:r>
      <w:hyperlink r:id="rId24" w:history="1">
        <w:r w:rsidRPr="009115F9">
          <w:rPr>
            <w:rStyle w:val="Hyperlink"/>
            <w:rFonts w:cs="Arial"/>
            <w:szCs w:val="20"/>
          </w:rPr>
          <w:t>Newcomer Tool Kit</w:t>
        </w:r>
      </w:hyperlink>
      <w:r w:rsidRPr="009115F9">
        <w:rPr>
          <w:color w:val="000000"/>
        </w:rPr>
        <w:t xml:space="preserve">, </w:t>
      </w:r>
      <w:r w:rsidR="00CF2685" w:rsidRPr="00CF2685">
        <w:rPr>
          <w:color w:val="000000"/>
        </w:rPr>
        <w:t>https://www2.ed.gov/about/offices/list/oela/newcomers-toolkit/index.html</w:t>
      </w:r>
      <w:r w:rsidR="00CF2685">
        <w:rPr>
          <w:color w:val="000000"/>
        </w:rPr>
        <w:t>,</w:t>
      </w:r>
      <w:r w:rsidR="00CF2685" w:rsidRPr="00CF2685">
        <w:rPr>
          <w:color w:val="000000"/>
        </w:rPr>
        <w:t xml:space="preserve"> </w:t>
      </w:r>
      <w:r w:rsidRPr="009115F9">
        <w:rPr>
          <w:color w:val="000000"/>
        </w:rPr>
        <w:t xml:space="preserve">which provides educators and others who work directly with immigrant students—including asylees and refugees—and their families with tools, strategies, and examples of effective classroom and schoolwide practices. </w:t>
      </w:r>
    </w:p>
    <w:p w14:paraId="7F6B3AE9" w14:textId="77777777" w:rsidR="00F45EB3" w:rsidRPr="009115F9" w:rsidRDefault="00F45EB3" w:rsidP="00F45EB3">
      <w:pPr>
        <w:pStyle w:val="ListParagraph"/>
        <w:rPr>
          <w:color w:val="000000"/>
        </w:rPr>
      </w:pPr>
    </w:p>
    <w:p w14:paraId="4FBFF61A" w14:textId="77777777" w:rsidR="002F3E03" w:rsidRPr="00115CA2" w:rsidRDefault="002F3E03" w:rsidP="00FC5D98">
      <w:pPr>
        <w:pStyle w:val="Heading2"/>
      </w:pPr>
      <w:bookmarkStart w:id="21" w:name="_Toc107318846"/>
      <w:r w:rsidRPr="00115CA2">
        <w:t>Parental Notification</w:t>
      </w:r>
      <w:bookmarkEnd w:id="21"/>
    </w:p>
    <w:p w14:paraId="12512E39" w14:textId="77777777" w:rsidR="002F3E03" w:rsidRPr="00115CA2" w:rsidRDefault="002F3E03" w:rsidP="009115F9">
      <w:pPr>
        <w:rPr>
          <w:b/>
        </w:rPr>
      </w:pPr>
      <w:r w:rsidRPr="00115CA2">
        <w:t>Districts are required to provide the following notifications to parents of ELs</w:t>
      </w:r>
      <w:r w:rsidRPr="00115CA2">
        <w:rPr>
          <w:i/>
        </w:rPr>
        <w:t xml:space="preserve">. </w:t>
      </w:r>
      <w:r w:rsidRPr="00115CA2">
        <w:t xml:space="preserve">Parents must be </w:t>
      </w:r>
      <w:r w:rsidRPr="00115CA2">
        <w:rPr>
          <w:i/>
        </w:rPr>
        <w:t>annually</w:t>
      </w:r>
      <w:r w:rsidRPr="00115CA2">
        <w:t xml:space="preserve"> notified within 30 days of the start of the school year that their student has been identified as an EL. If a student enrolled after the start of the school year, the notification must be within two weeks after placement in an EL program</w:t>
      </w:r>
      <w:r w:rsidR="00722297" w:rsidRPr="00115CA2">
        <w:rPr>
          <w:rStyle w:val="FootnoteReference"/>
          <w:rFonts w:cs="Arial"/>
          <w:szCs w:val="20"/>
        </w:rPr>
        <w:footnoteReference w:id="36"/>
      </w:r>
      <w:r w:rsidRPr="00115CA2">
        <w:t>. The notification must include:</w:t>
      </w:r>
      <w:r w:rsidR="00722297" w:rsidRPr="00115CA2">
        <w:t xml:space="preserve"> </w:t>
      </w:r>
    </w:p>
    <w:p w14:paraId="4F66EDF7" w14:textId="77777777" w:rsidR="002F3E03" w:rsidRPr="00115CA2" w:rsidRDefault="002F3E03" w:rsidP="00E5430F">
      <w:pPr>
        <w:pStyle w:val="ListParagraph"/>
        <w:numPr>
          <w:ilvl w:val="0"/>
          <w:numId w:val="9"/>
        </w:numPr>
      </w:pPr>
      <w:r w:rsidRPr="00115CA2">
        <w:t xml:space="preserve">the reasons for </w:t>
      </w:r>
      <w:proofErr w:type="gramStart"/>
      <w:r w:rsidRPr="00115CA2">
        <w:t>identification;</w:t>
      </w:r>
      <w:proofErr w:type="gramEnd"/>
      <w:r w:rsidRPr="00115CA2">
        <w:t xml:space="preserve"> </w:t>
      </w:r>
    </w:p>
    <w:p w14:paraId="3AC3EB7B" w14:textId="77777777" w:rsidR="002F3E03" w:rsidRPr="00115CA2" w:rsidRDefault="002F3E03" w:rsidP="00E5430F">
      <w:pPr>
        <w:pStyle w:val="ListParagraph"/>
        <w:numPr>
          <w:ilvl w:val="0"/>
          <w:numId w:val="9"/>
        </w:numPr>
      </w:pPr>
      <w:r w:rsidRPr="00115CA2">
        <w:t xml:space="preserve">the level of English proficiency, how it was assessed, and the status of the child’s academic </w:t>
      </w:r>
      <w:proofErr w:type="gramStart"/>
      <w:r w:rsidRPr="00115CA2">
        <w:t>achievement;</w:t>
      </w:r>
      <w:proofErr w:type="gramEnd"/>
    </w:p>
    <w:p w14:paraId="092DA3DB" w14:textId="77777777" w:rsidR="002F3E03" w:rsidRPr="00115CA2" w:rsidRDefault="002F3E03" w:rsidP="00E5430F">
      <w:pPr>
        <w:pStyle w:val="ListParagraph"/>
        <w:numPr>
          <w:ilvl w:val="0"/>
          <w:numId w:val="9"/>
        </w:numPr>
      </w:pPr>
      <w:r w:rsidRPr="00115CA2">
        <w:t xml:space="preserve">the methods of instruction to be used in the English language acquisition </w:t>
      </w:r>
      <w:proofErr w:type="gramStart"/>
      <w:r w:rsidRPr="00115CA2">
        <w:t>program;</w:t>
      </w:r>
      <w:proofErr w:type="gramEnd"/>
      <w:r w:rsidRPr="00115CA2">
        <w:t xml:space="preserve"> </w:t>
      </w:r>
    </w:p>
    <w:p w14:paraId="36F3B7B0" w14:textId="77777777" w:rsidR="002F3E03" w:rsidRPr="00115CA2" w:rsidRDefault="002F3E03" w:rsidP="00E5430F">
      <w:pPr>
        <w:pStyle w:val="ListParagraph"/>
        <w:numPr>
          <w:ilvl w:val="0"/>
          <w:numId w:val="9"/>
        </w:numPr>
      </w:pPr>
      <w:r w:rsidRPr="00115CA2">
        <w:t xml:space="preserve">how the program will meet the educational strengths and needs of the </w:t>
      </w:r>
      <w:proofErr w:type="gramStart"/>
      <w:r w:rsidRPr="00115CA2">
        <w:t>child;</w:t>
      </w:r>
      <w:proofErr w:type="gramEnd"/>
      <w:r w:rsidRPr="00115CA2">
        <w:t xml:space="preserve"> </w:t>
      </w:r>
    </w:p>
    <w:p w14:paraId="3EDABE71" w14:textId="77777777" w:rsidR="002F3E03" w:rsidRPr="00115CA2" w:rsidRDefault="002F3E03" w:rsidP="00E5430F">
      <w:pPr>
        <w:pStyle w:val="ListParagraph"/>
        <w:numPr>
          <w:ilvl w:val="0"/>
          <w:numId w:val="9"/>
        </w:numPr>
      </w:pPr>
      <w:r w:rsidRPr="00115CA2">
        <w:t xml:space="preserve">how the program will help their child learn English and meet academic achievement standards for grade promotion and </w:t>
      </w:r>
      <w:proofErr w:type="gramStart"/>
      <w:r w:rsidRPr="00115CA2">
        <w:t>graduation;</w:t>
      </w:r>
      <w:proofErr w:type="gramEnd"/>
      <w:r w:rsidRPr="00115CA2">
        <w:t xml:space="preserve"> </w:t>
      </w:r>
    </w:p>
    <w:p w14:paraId="68C8D748" w14:textId="77777777" w:rsidR="002F3E03" w:rsidRPr="00115CA2" w:rsidRDefault="002F3E03" w:rsidP="00E5430F">
      <w:pPr>
        <w:pStyle w:val="ListParagraph"/>
        <w:numPr>
          <w:ilvl w:val="0"/>
          <w:numId w:val="9"/>
        </w:numPr>
      </w:pPr>
      <w:r w:rsidRPr="00115CA2">
        <w:t xml:space="preserve">the exit requirements for the program, the expected rate of transition from the program into classrooms not tailored for </w:t>
      </w:r>
      <w:proofErr w:type="gramStart"/>
      <w:r w:rsidRPr="00115CA2">
        <w:t>English  learners</w:t>
      </w:r>
      <w:proofErr w:type="gramEnd"/>
      <w:r w:rsidRPr="00115CA2">
        <w:t xml:space="preserve">, and the expected rate of graduation from secondary school; </w:t>
      </w:r>
    </w:p>
    <w:p w14:paraId="7BF7C403" w14:textId="77777777" w:rsidR="002F3E03" w:rsidRPr="00115CA2" w:rsidRDefault="002F3E03" w:rsidP="00E5430F">
      <w:pPr>
        <w:pStyle w:val="ListParagraph"/>
        <w:numPr>
          <w:ilvl w:val="0"/>
          <w:numId w:val="9"/>
        </w:numPr>
      </w:pPr>
      <w:r w:rsidRPr="00115CA2">
        <w:t>in the case of a child with a disability, how the program meets the objectives of the IEP of the child; and</w:t>
      </w:r>
    </w:p>
    <w:p w14:paraId="6B27A5A4" w14:textId="77777777" w:rsidR="002F3E03" w:rsidRPr="00115CA2" w:rsidRDefault="002F3E03" w:rsidP="00E5430F">
      <w:pPr>
        <w:pStyle w:val="ListParagraph"/>
        <w:numPr>
          <w:ilvl w:val="0"/>
          <w:numId w:val="9"/>
        </w:numPr>
      </w:pPr>
      <w:r w:rsidRPr="00115CA2">
        <w:t xml:space="preserve">information about their parental rights to withdraw their child from the program, to decline to have their child enrolled in the program or to choose another program or method if available, and information to assist parents in selecting among various programs if more than one is available. </w:t>
      </w:r>
    </w:p>
    <w:p w14:paraId="6B0A7CD6" w14:textId="77777777" w:rsidR="002F3E03" w:rsidRPr="00115CA2" w:rsidRDefault="002F3E03" w:rsidP="009115F9">
      <w:pPr>
        <w:rPr>
          <w:rFonts w:eastAsia="Calibri"/>
        </w:rPr>
      </w:pPr>
    </w:p>
    <w:p w14:paraId="0C640C1D" w14:textId="77777777" w:rsidR="00BD5199" w:rsidRPr="00115CA2" w:rsidRDefault="00BD5199" w:rsidP="009115F9">
      <w:r w:rsidRPr="00115CA2">
        <w:t xml:space="preserve">LEAs may use </w:t>
      </w:r>
      <w:r w:rsidR="00AF1E89" w:rsidRPr="00115CA2">
        <w:t>Title III, Part A</w:t>
      </w:r>
      <w:r w:rsidRPr="00115CA2">
        <w:t xml:space="preserve"> funds for:</w:t>
      </w:r>
    </w:p>
    <w:p w14:paraId="75317D70" w14:textId="77777777" w:rsidR="00BD5199" w:rsidRPr="00115CA2" w:rsidRDefault="00BD5199" w:rsidP="00E5430F">
      <w:pPr>
        <w:pStyle w:val="ListParagraph"/>
        <w:numPr>
          <w:ilvl w:val="0"/>
          <w:numId w:val="10"/>
        </w:numPr>
      </w:pPr>
      <w:r w:rsidRPr="00115CA2">
        <w:t xml:space="preserve">Personnel costs for translating </w:t>
      </w:r>
      <w:r w:rsidR="00AF1E89" w:rsidRPr="00115CA2">
        <w:t>Title III, Part A</w:t>
      </w:r>
      <w:r w:rsidR="00394A06" w:rsidRPr="00115CA2">
        <w:t xml:space="preserve"> required </w:t>
      </w:r>
      <w:r w:rsidRPr="00115CA2">
        <w:t xml:space="preserve">parental </w:t>
      </w:r>
      <w:proofErr w:type="gramStart"/>
      <w:r w:rsidRPr="00115CA2">
        <w:t>notification</w:t>
      </w:r>
      <w:r w:rsidR="00394A06" w:rsidRPr="00115CA2">
        <w:t>s</w:t>
      </w:r>
      <w:r w:rsidRPr="00115CA2">
        <w:t>;</w:t>
      </w:r>
      <w:proofErr w:type="gramEnd"/>
    </w:p>
    <w:p w14:paraId="06A627C7" w14:textId="77777777" w:rsidR="00BD5199" w:rsidRPr="00115CA2" w:rsidRDefault="00BD5199" w:rsidP="00E5430F">
      <w:pPr>
        <w:pStyle w:val="ListParagraph"/>
        <w:numPr>
          <w:ilvl w:val="0"/>
          <w:numId w:val="10"/>
        </w:numPr>
      </w:pPr>
      <w:r w:rsidRPr="00115CA2">
        <w:t>Postage costs for mailing</w:t>
      </w:r>
      <w:r w:rsidR="00394A06" w:rsidRPr="00115CA2">
        <w:t xml:space="preserve"> </w:t>
      </w:r>
      <w:r w:rsidR="00AF1E89" w:rsidRPr="00115CA2">
        <w:t>Title III, Part A</w:t>
      </w:r>
      <w:r w:rsidR="00D65AD3" w:rsidRPr="00115CA2">
        <w:t xml:space="preserve"> required</w:t>
      </w:r>
      <w:r w:rsidRPr="00115CA2">
        <w:t xml:space="preserve"> </w:t>
      </w:r>
      <w:proofErr w:type="gramStart"/>
      <w:r w:rsidRPr="00115CA2">
        <w:t>notifications;</w:t>
      </w:r>
      <w:proofErr w:type="gramEnd"/>
    </w:p>
    <w:p w14:paraId="2F50BAF6" w14:textId="77777777" w:rsidR="00BD5199" w:rsidRPr="00115CA2" w:rsidRDefault="00BD5199" w:rsidP="00E5430F">
      <w:pPr>
        <w:pStyle w:val="ListParagraph"/>
        <w:numPr>
          <w:ilvl w:val="0"/>
          <w:numId w:val="10"/>
        </w:numPr>
      </w:pPr>
      <w:r w:rsidRPr="00115CA2">
        <w:t xml:space="preserve">Personnel costs for holding meetings with families, as needed, in order to verbally relay via interpretation information contained in the </w:t>
      </w:r>
      <w:r w:rsidR="00AF1E89" w:rsidRPr="00115CA2">
        <w:t>Title III, Part A</w:t>
      </w:r>
      <w:r w:rsidRPr="00115CA2">
        <w:t xml:space="preserve"> required </w:t>
      </w:r>
      <w:proofErr w:type="gramStart"/>
      <w:r w:rsidRPr="00115CA2">
        <w:t>notifications;</w:t>
      </w:r>
      <w:proofErr w:type="gramEnd"/>
    </w:p>
    <w:p w14:paraId="472135A6" w14:textId="77777777" w:rsidR="00BD5199" w:rsidRPr="00115CA2" w:rsidRDefault="00BD5199" w:rsidP="00E5430F">
      <w:pPr>
        <w:pStyle w:val="ListParagraph"/>
        <w:numPr>
          <w:ilvl w:val="0"/>
          <w:numId w:val="10"/>
        </w:numPr>
      </w:pPr>
      <w:r w:rsidRPr="00115CA2">
        <w:t>Contract with</w:t>
      </w:r>
      <w:r w:rsidR="00777F56" w:rsidRPr="00115CA2">
        <w:t xml:space="preserve"> a</w:t>
      </w:r>
      <w:r w:rsidRPr="00115CA2">
        <w:t xml:space="preserve"> </w:t>
      </w:r>
      <w:r w:rsidR="002535BC" w:rsidRPr="00115CA2">
        <w:t>translation company</w:t>
      </w:r>
      <w:r w:rsidRPr="00115CA2">
        <w:t xml:space="preserve"> that translates these notifications.</w:t>
      </w:r>
      <w:r w:rsidR="00394A06" w:rsidRPr="00115CA2">
        <w:t xml:space="preserve"> </w:t>
      </w:r>
      <w:r w:rsidR="00AF1E89" w:rsidRPr="00115CA2">
        <w:t>Title III, Part A</w:t>
      </w:r>
      <w:r w:rsidR="00394A06" w:rsidRPr="00115CA2">
        <w:t xml:space="preserve"> funds can only be used for the portion of the contract that pertains to </w:t>
      </w:r>
      <w:r w:rsidR="00AF1E89" w:rsidRPr="00115CA2">
        <w:t>Title III, Part A</w:t>
      </w:r>
      <w:r w:rsidR="00394A06" w:rsidRPr="00115CA2">
        <w:t xml:space="preserve">. </w:t>
      </w:r>
    </w:p>
    <w:p w14:paraId="601409AE" w14:textId="77777777" w:rsidR="002F3E03" w:rsidRPr="00115CA2" w:rsidRDefault="002F3E03" w:rsidP="002F3E03">
      <w:pPr>
        <w:widowControl w:val="0"/>
        <w:jc w:val="both"/>
        <w:rPr>
          <w:rFonts w:eastAsia="Calibri" w:cs="Arial"/>
          <w:szCs w:val="20"/>
        </w:rPr>
      </w:pPr>
    </w:p>
    <w:p w14:paraId="7BC43305" w14:textId="77777777" w:rsidR="002F3E03" w:rsidRPr="00115CA2" w:rsidRDefault="002F3E03" w:rsidP="00FC5D98">
      <w:pPr>
        <w:pStyle w:val="Heading2"/>
      </w:pPr>
      <w:bookmarkStart w:id="22" w:name="_Toc107318847"/>
      <w:r w:rsidRPr="00115CA2">
        <w:t>Private Schools</w:t>
      </w:r>
      <w:bookmarkEnd w:id="22"/>
    </w:p>
    <w:p w14:paraId="30E64CB7" w14:textId="77777777" w:rsidR="002F3E03" w:rsidRPr="00115CA2" w:rsidRDefault="00130C17" w:rsidP="009115F9">
      <w:r w:rsidRPr="00115CA2">
        <w:t>Title III</w:t>
      </w:r>
      <w:r w:rsidR="00CB3B10" w:rsidRPr="00115CA2">
        <w:t>, Part A</w:t>
      </w:r>
      <w:r w:rsidRPr="00115CA2">
        <w:t xml:space="preserve"> funds are subject to an equitable services requirement.</w:t>
      </w:r>
      <w:r w:rsidRPr="00115CA2">
        <w:rPr>
          <w:vertAlign w:val="superscript"/>
        </w:rPr>
        <w:footnoteReference w:id="37"/>
      </w:r>
      <w:r w:rsidRPr="00115CA2">
        <w:t xml:space="preserve">  In short, this means that the LEA must ensure that eligible private school students, their teachers, and other educational personnel are served by Title III.</w:t>
      </w:r>
      <w:r w:rsidRPr="00115CA2">
        <w:rPr>
          <w:vertAlign w:val="superscript"/>
        </w:rPr>
        <w:footnoteReference w:id="38"/>
      </w:r>
      <w:r w:rsidRPr="00115CA2">
        <w:t xml:space="preserve">  </w:t>
      </w:r>
      <w:r w:rsidR="00AF1E89" w:rsidRPr="00115CA2">
        <w:t>Title III, Part A</w:t>
      </w:r>
      <w:r w:rsidR="002F3E03" w:rsidRPr="00115CA2">
        <w:rPr>
          <w:spacing w:val="58"/>
        </w:rPr>
        <w:t xml:space="preserve"> </w:t>
      </w:r>
      <w:r w:rsidR="002F3E03" w:rsidRPr="00115CA2">
        <w:rPr>
          <w:rFonts w:eastAsia="Times New Roman"/>
        </w:rPr>
        <w:t>does not require</w:t>
      </w:r>
      <w:r w:rsidR="002F3E03" w:rsidRPr="00115CA2">
        <w:rPr>
          <w:rFonts w:eastAsia="Times New Roman"/>
          <w:spacing w:val="1"/>
        </w:rPr>
        <w:t xml:space="preserve"> </w:t>
      </w:r>
      <w:r w:rsidR="002F3E03" w:rsidRPr="00115CA2">
        <w:rPr>
          <w:rFonts w:eastAsia="Times New Roman"/>
        </w:rPr>
        <w:t>LEAs</w:t>
      </w:r>
      <w:r w:rsidR="002F3E03" w:rsidRPr="00115CA2">
        <w:rPr>
          <w:rFonts w:eastAsia="Times New Roman"/>
          <w:spacing w:val="2"/>
        </w:rPr>
        <w:t xml:space="preserve"> </w:t>
      </w:r>
      <w:r w:rsidR="002F3E03" w:rsidRPr="00115CA2">
        <w:rPr>
          <w:rFonts w:eastAsia="Times New Roman"/>
        </w:rPr>
        <w:t>to administer their State’s</w:t>
      </w:r>
      <w:r w:rsidR="002F3E03" w:rsidRPr="00115CA2">
        <w:rPr>
          <w:rFonts w:eastAsia="Times New Roman"/>
          <w:spacing w:val="1"/>
        </w:rPr>
        <w:t xml:space="preserve"> </w:t>
      </w:r>
      <w:r w:rsidR="002F3E03" w:rsidRPr="00115CA2">
        <w:rPr>
          <w:rFonts w:eastAsia="Times New Roman"/>
        </w:rPr>
        <w:t>annual</w:t>
      </w:r>
      <w:r w:rsidR="00502D37" w:rsidRPr="00115CA2">
        <w:rPr>
          <w:rFonts w:eastAsia="Times New Roman"/>
          <w:spacing w:val="59"/>
        </w:rPr>
        <w:t xml:space="preserve"> </w:t>
      </w:r>
      <w:r w:rsidR="00502D37" w:rsidRPr="00115CA2">
        <w:rPr>
          <w:rFonts w:eastAsia="Times New Roman"/>
        </w:rPr>
        <w:t>English l</w:t>
      </w:r>
      <w:r w:rsidR="002F3E03" w:rsidRPr="00115CA2">
        <w:rPr>
          <w:rFonts w:eastAsia="Times New Roman"/>
        </w:rPr>
        <w:t>anguage</w:t>
      </w:r>
      <w:r w:rsidR="002F3E03" w:rsidRPr="00115CA2">
        <w:rPr>
          <w:rFonts w:eastAsia="Times New Roman"/>
          <w:spacing w:val="41"/>
          <w:w w:val="99"/>
        </w:rPr>
        <w:t xml:space="preserve"> </w:t>
      </w:r>
      <w:r w:rsidR="002F3E03" w:rsidRPr="00115CA2">
        <w:t>proficiency</w:t>
      </w:r>
      <w:r w:rsidR="002F3E03" w:rsidRPr="00115CA2">
        <w:rPr>
          <w:spacing w:val="9"/>
        </w:rPr>
        <w:t xml:space="preserve"> </w:t>
      </w:r>
      <w:r w:rsidR="00502D37" w:rsidRPr="00115CA2">
        <w:rPr>
          <w:spacing w:val="9"/>
        </w:rPr>
        <w:t xml:space="preserve">(ELP) </w:t>
      </w:r>
      <w:r w:rsidR="002F3E03" w:rsidRPr="00115CA2">
        <w:t>assessment</w:t>
      </w:r>
      <w:r w:rsidR="002F3E03" w:rsidRPr="00115CA2">
        <w:rPr>
          <w:spacing w:val="12"/>
        </w:rPr>
        <w:t xml:space="preserve"> </w:t>
      </w:r>
      <w:r w:rsidR="002F3E03" w:rsidRPr="00115CA2">
        <w:t>for identified</w:t>
      </w:r>
      <w:r w:rsidR="002F3E03" w:rsidRPr="00115CA2">
        <w:rPr>
          <w:spacing w:val="14"/>
        </w:rPr>
        <w:t xml:space="preserve"> </w:t>
      </w:r>
      <w:r w:rsidR="004D5AC7" w:rsidRPr="00115CA2">
        <w:t>ELs</w:t>
      </w:r>
      <w:r w:rsidR="002F3E03" w:rsidRPr="00115CA2">
        <w:rPr>
          <w:spacing w:val="12"/>
        </w:rPr>
        <w:t xml:space="preserve"> </w:t>
      </w:r>
      <w:r w:rsidR="002F3E03" w:rsidRPr="00115CA2">
        <w:t>in</w:t>
      </w:r>
      <w:r w:rsidR="002F3E03" w:rsidRPr="00115CA2">
        <w:rPr>
          <w:spacing w:val="12"/>
        </w:rPr>
        <w:t xml:space="preserve"> </w:t>
      </w:r>
      <w:r w:rsidR="002F3E03" w:rsidRPr="00115CA2">
        <w:t>private schools.</w:t>
      </w:r>
      <w:r w:rsidR="00B74079" w:rsidRPr="00115CA2">
        <w:t xml:space="preserve"> </w:t>
      </w:r>
      <w:r w:rsidR="002F3E03" w:rsidRPr="00115CA2">
        <w:t xml:space="preserve"> </w:t>
      </w:r>
      <w:r w:rsidR="00B74079" w:rsidRPr="00115CA2">
        <w:t xml:space="preserve">An LEA must engage in timely and meaningful consultation with private school officials during the design and development of their </w:t>
      </w:r>
      <w:r w:rsidR="00B74079" w:rsidRPr="00115CA2">
        <w:lastRenderedPageBreak/>
        <w:t>Title III, Part A programs and prior to making any decision that may affect the participation of private school students, their teachers and/or other educational personnel in the program</w:t>
      </w:r>
      <w:r w:rsidR="00B74079" w:rsidRPr="00115CA2">
        <w:rPr>
          <w:rStyle w:val="FootnoteReference"/>
          <w:rFonts w:cs="Arial"/>
          <w:szCs w:val="20"/>
        </w:rPr>
        <w:footnoteReference w:id="39"/>
      </w:r>
      <w:r w:rsidR="00B74079" w:rsidRPr="00115CA2">
        <w:t xml:space="preserve">. </w:t>
      </w:r>
    </w:p>
    <w:p w14:paraId="0E19D2BD" w14:textId="77777777" w:rsidR="002F3E03" w:rsidRPr="00115CA2" w:rsidRDefault="002F3E03" w:rsidP="002F3E03">
      <w:pPr>
        <w:pStyle w:val="NoSpacing"/>
        <w:rPr>
          <w:rFonts w:ascii="Arial" w:hAnsi="Arial" w:cs="Arial"/>
          <w:sz w:val="20"/>
          <w:szCs w:val="20"/>
        </w:rPr>
      </w:pPr>
    </w:p>
    <w:p w14:paraId="0FB6505D" w14:textId="77777777" w:rsidR="00ED16F2" w:rsidRPr="00115CA2" w:rsidRDefault="002F3E03" w:rsidP="009115F9">
      <w:r w:rsidRPr="00115CA2">
        <w:rPr>
          <w:rFonts w:eastAsia="Times New Roman"/>
        </w:rPr>
        <w:t>Examples</w:t>
      </w:r>
      <w:r w:rsidR="00ED16F2" w:rsidRPr="00115CA2">
        <w:t xml:space="preserve"> of </w:t>
      </w:r>
      <w:r w:rsidR="00AF1E89" w:rsidRPr="00115CA2">
        <w:t>Title III, Part A</w:t>
      </w:r>
      <w:r w:rsidR="00ED16F2" w:rsidRPr="00115CA2">
        <w:t xml:space="preserve"> Services</w:t>
      </w:r>
      <w:r w:rsidR="00ED16F2" w:rsidRPr="00115CA2">
        <w:rPr>
          <w:spacing w:val="2"/>
        </w:rPr>
        <w:t xml:space="preserve"> </w:t>
      </w:r>
      <w:r w:rsidR="00ED16F2" w:rsidRPr="00115CA2">
        <w:t xml:space="preserve">to ELs in Private Schools: </w:t>
      </w:r>
    </w:p>
    <w:p w14:paraId="6035BFFF" w14:textId="77777777" w:rsidR="002F3E03" w:rsidRPr="00115CA2" w:rsidRDefault="002F3E03" w:rsidP="002F3E03">
      <w:pPr>
        <w:pStyle w:val="NoSpacing"/>
        <w:rPr>
          <w:rFonts w:ascii="Arial" w:eastAsia="Times New Roman" w:hAnsi="Arial" w:cs="Arial"/>
          <w:sz w:val="20"/>
          <w:szCs w:val="20"/>
        </w:rPr>
      </w:pPr>
    </w:p>
    <w:p w14:paraId="09138D08" w14:textId="77777777" w:rsidR="002F3E03" w:rsidRPr="00115CA2" w:rsidRDefault="002F3E03" w:rsidP="00E5430F">
      <w:pPr>
        <w:pStyle w:val="ListParagraph"/>
        <w:numPr>
          <w:ilvl w:val="0"/>
          <w:numId w:val="11"/>
        </w:numPr>
      </w:pPr>
      <w:r w:rsidRPr="00115CA2">
        <w:t>Administration</w:t>
      </w:r>
      <w:r w:rsidRPr="009115F9">
        <w:rPr>
          <w:spacing w:val="4"/>
        </w:rPr>
        <w:t xml:space="preserve"> </w:t>
      </w:r>
      <w:r w:rsidRPr="00115CA2">
        <w:t>of</w:t>
      </w:r>
      <w:r w:rsidRPr="009115F9">
        <w:rPr>
          <w:spacing w:val="4"/>
        </w:rPr>
        <w:t xml:space="preserve"> </w:t>
      </w:r>
      <w:r w:rsidRPr="00115CA2">
        <w:t>English</w:t>
      </w:r>
      <w:r w:rsidRPr="009115F9">
        <w:rPr>
          <w:spacing w:val="4"/>
        </w:rPr>
        <w:t xml:space="preserve"> </w:t>
      </w:r>
      <w:r w:rsidRPr="00115CA2">
        <w:t>language</w:t>
      </w:r>
      <w:r w:rsidRPr="009115F9">
        <w:rPr>
          <w:spacing w:val="4"/>
        </w:rPr>
        <w:t xml:space="preserve"> </w:t>
      </w:r>
      <w:r w:rsidRPr="00115CA2">
        <w:t>proficiency</w:t>
      </w:r>
      <w:r w:rsidRPr="009115F9">
        <w:rPr>
          <w:spacing w:val="1"/>
        </w:rPr>
        <w:t xml:space="preserve"> </w:t>
      </w:r>
      <w:r w:rsidRPr="00115CA2">
        <w:t>(ELP)</w:t>
      </w:r>
      <w:r w:rsidRPr="009115F9">
        <w:rPr>
          <w:spacing w:val="4"/>
        </w:rPr>
        <w:t xml:space="preserve"> </w:t>
      </w:r>
      <w:r w:rsidRPr="00115CA2">
        <w:t>assessment</w:t>
      </w:r>
      <w:r w:rsidRPr="009115F9">
        <w:rPr>
          <w:spacing w:val="4"/>
        </w:rPr>
        <w:t xml:space="preserve"> </w:t>
      </w:r>
      <w:r w:rsidRPr="00115CA2">
        <w:t>for</w:t>
      </w:r>
      <w:r w:rsidRPr="009115F9">
        <w:rPr>
          <w:spacing w:val="5"/>
        </w:rPr>
        <w:t xml:space="preserve"> </w:t>
      </w:r>
      <w:r w:rsidRPr="00115CA2">
        <w:t>identification</w:t>
      </w:r>
      <w:r w:rsidRPr="009115F9">
        <w:rPr>
          <w:spacing w:val="28"/>
        </w:rPr>
        <w:t xml:space="preserve"> </w:t>
      </w:r>
      <w:r w:rsidRPr="00115CA2">
        <w:t>and/or</w:t>
      </w:r>
      <w:r w:rsidRPr="009115F9">
        <w:rPr>
          <w:spacing w:val="14"/>
        </w:rPr>
        <w:t xml:space="preserve"> </w:t>
      </w:r>
      <w:r w:rsidRPr="00115CA2">
        <w:t>for</w:t>
      </w:r>
      <w:r w:rsidRPr="009115F9">
        <w:rPr>
          <w:spacing w:val="14"/>
        </w:rPr>
        <w:t xml:space="preserve"> </w:t>
      </w:r>
      <w:r w:rsidRPr="00115CA2">
        <w:t>the</w:t>
      </w:r>
      <w:r w:rsidRPr="009115F9">
        <w:rPr>
          <w:spacing w:val="15"/>
        </w:rPr>
        <w:t xml:space="preserve"> </w:t>
      </w:r>
      <w:r w:rsidRPr="00115CA2">
        <w:t>purpose</w:t>
      </w:r>
      <w:r w:rsidRPr="009115F9">
        <w:rPr>
          <w:spacing w:val="15"/>
        </w:rPr>
        <w:t xml:space="preserve"> </w:t>
      </w:r>
      <w:r w:rsidRPr="00115CA2">
        <w:t>of</w:t>
      </w:r>
      <w:r w:rsidRPr="009115F9">
        <w:rPr>
          <w:spacing w:val="15"/>
        </w:rPr>
        <w:t xml:space="preserve"> </w:t>
      </w:r>
      <w:r w:rsidRPr="00115CA2">
        <w:t>evaluating</w:t>
      </w:r>
      <w:r w:rsidRPr="009115F9">
        <w:rPr>
          <w:spacing w:val="11"/>
        </w:rPr>
        <w:t xml:space="preserve"> </w:t>
      </w:r>
      <w:r w:rsidRPr="00115CA2">
        <w:t>the</w:t>
      </w:r>
      <w:r w:rsidRPr="009115F9">
        <w:rPr>
          <w:spacing w:val="16"/>
        </w:rPr>
        <w:t xml:space="preserve"> </w:t>
      </w:r>
      <w:r w:rsidRPr="00115CA2">
        <w:t>effectiveness</w:t>
      </w:r>
      <w:r w:rsidRPr="009115F9">
        <w:rPr>
          <w:spacing w:val="14"/>
        </w:rPr>
        <w:t xml:space="preserve"> </w:t>
      </w:r>
      <w:r w:rsidRPr="00115CA2">
        <w:t>of</w:t>
      </w:r>
      <w:r w:rsidRPr="009115F9">
        <w:rPr>
          <w:spacing w:val="18"/>
        </w:rPr>
        <w:t xml:space="preserve"> </w:t>
      </w:r>
      <w:r w:rsidRPr="00115CA2">
        <w:t>services</w:t>
      </w:r>
      <w:r w:rsidRPr="009115F9">
        <w:rPr>
          <w:spacing w:val="14"/>
        </w:rPr>
        <w:t xml:space="preserve"> </w:t>
      </w:r>
      <w:r w:rsidRPr="00115CA2">
        <w:t>(test</w:t>
      </w:r>
      <w:r w:rsidRPr="009115F9">
        <w:rPr>
          <w:spacing w:val="14"/>
        </w:rPr>
        <w:t xml:space="preserve"> </w:t>
      </w:r>
      <w:r w:rsidRPr="00115CA2">
        <w:t>booklets,</w:t>
      </w:r>
      <w:r w:rsidRPr="009115F9">
        <w:rPr>
          <w:spacing w:val="14"/>
        </w:rPr>
        <w:t xml:space="preserve"> </w:t>
      </w:r>
      <w:r w:rsidRPr="00115CA2">
        <w:t>teacher</w:t>
      </w:r>
      <w:r w:rsidRPr="009115F9">
        <w:rPr>
          <w:spacing w:val="54"/>
        </w:rPr>
        <w:t xml:space="preserve"> </w:t>
      </w:r>
      <w:r w:rsidRPr="00115CA2">
        <w:t>training, stipends to teachers to administer assessments</w:t>
      </w:r>
      <w:proofErr w:type="gramStart"/>
      <w:r w:rsidRPr="00115CA2">
        <w:t>);</w:t>
      </w:r>
      <w:proofErr w:type="gramEnd"/>
    </w:p>
    <w:p w14:paraId="4E1614E4" w14:textId="77777777" w:rsidR="002F3E03" w:rsidRPr="00115CA2" w:rsidRDefault="002F3E03" w:rsidP="00E5430F">
      <w:pPr>
        <w:pStyle w:val="ListParagraph"/>
        <w:numPr>
          <w:ilvl w:val="0"/>
          <w:numId w:val="11"/>
        </w:numPr>
      </w:pPr>
      <w:proofErr w:type="gramStart"/>
      <w:r w:rsidRPr="00115CA2">
        <w:t xml:space="preserve">Participation </w:t>
      </w:r>
      <w:r w:rsidRPr="009115F9">
        <w:rPr>
          <w:spacing w:val="7"/>
        </w:rPr>
        <w:t xml:space="preserve"> </w:t>
      </w:r>
      <w:r w:rsidRPr="00115CA2">
        <w:t>in</w:t>
      </w:r>
      <w:proofErr w:type="gramEnd"/>
      <w:r w:rsidRPr="00115CA2">
        <w:t xml:space="preserve"> </w:t>
      </w:r>
      <w:r w:rsidRPr="009115F9">
        <w:rPr>
          <w:spacing w:val="7"/>
        </w:rPr>
        <w:t xml:space="preserve"> </w:t>
      </w:r>
      <w:r w:rsidRPr="00115CA2">
        <w:t xml:space="preserve">district-sponsored </w:t>
      </w:r>
      <w:r w:rsidRPr="009115F9">
        <w:rPr>
          <w:spacing w:val="7"/>
        </w:rPr>
        <w:t xml:space="preserve"> </w:t>
      </w:r>
      <w:r w:rsidRPr="00115CA2">
        <w:t xml:space="preserve">professional </w:t>
      </w:r>
      <w:r w:rsidRPr="009115F9">
        <w:rPr>
          <w:spacing w:val="9"/>
        </w:rPr>
        <w:t xml:space="preserve"> </w:t>
      </w:r>
      <w:r w:rsidRPr="00115CA2">
        <w:t xml:space="preserve">development </w:t>
      </w:r>
      <w:r w:rsidRPr="009115F9">
        <w:rPr>
          <w:spacing w:val="7"/>
        </w:rPr>
        <w:t xml:space="preserve"> </w:t>
      </w:r>
      <w:r w:rsidRPr="00115CA2">
        <w:t xml:space="preserve">(PD), </w:t>
      </w:r>
      <w:r w:rsidRPr="009115F9">
        <w:rPr>
          <w:spacing w:val="9"/>
        </w:rPr>
        <w:t xml:space="preserve"> </w:t>
      </w:r>
      <w:r w:rsidRPr="00115CA2">
        <w:t xml:space="preserve">or </w:t>
      </w:r>
      <w:r w:rsidRPr="009115F9">
        <w:rPr>
          <w:spacing w:val="9"/>
        </w:rPr>
        <w:t xml:space="preserve"> </w:t>
      </w:r>
      <w:r w:rsidRPr="00115CA2">
        <w:t xml:space="preserve">PD </w:t>
      </w:r>
      <w:r w:rsidRPr="009115F9">
        <w:rPr>
          <w:spacing w:val="6"/>
        </w:rPr>
        <w:t xml:space="preserve"> </w:t>
      </w:r>
      <w:r w:rsidRPr="00115CA2">
        <w:t>organized</w:t>
      </w:r>
      <w:r w:rsidRPr="009115F9">
        <w:rPr>
          <w:spacing w:val="37"/>
        </w:rPr>
        <w:t xml:space="preserve"> </w:t>
      </w:r>
      <w:r w:rsidRPr="00115CA2">
        <w:t>specifically</w:t>
      </w:r>
      <w:r w:rsidRPr="009115F9">
        <w:rPr>
          <w:spacing w:val="-5"/>
        </w:rPr>
        <w:t xml:space="preserve"> </w:t>
      </w:r>
      <w:r w:rsidRPr="00115CA2">
        <w:t>to meet the needs of the private school</w:t>
      </w:r>
      <w:r w:rsidRPr="009115F9">
        <w:rPr>
          <w:spacing w:val="2"/>
        </w:rPr>
        <w:t xml:space="preserve"> </w:t>
      </w:r>
      <w:r w:rsidRPr="00115CA2">
        <w:t>teachers;</w:t>
      </w:r>
    </w:p>
    <w:p w14:paraId="402C5661" w14:textId="77777777" w:rsidR="002F3E03" w:rsidRPr="00115CA2" w:rsidRDefault="002F3E03" w:rsidP="00E5430F">
      <w:pPr>
        <w:pStyle w:val="ListParagraph"/>
        <w:numPr>
          <w:ilvl w:val="0"/>
          <w:numId w:val="11"/>
        </w:numPr>
      </w:pPr>
      <w:r w:rsidRPr="00115CA2">
        <w:t>Tutoring</w:t>
      </w:r>
      <w:r w:rsidRPr="009115F9">
        <w:rPr>
          <w:spacing w:val="-3"/>
        </w:rPr>
        <w:t xml:space="preserve"> </w:t>
      </w:r>
      <w:r w:rsidRPr="00115CA2">
        <w:t>for students before, during, or</w:t>
      </w:r>
      <w:r w:rsidRPr="009115F9">
        <w:rPr>
          <w:spacing w:val="1"/>
        </w:rPr>
        <w:t xml:space="preserve"> </w:t>
      </w:r>
      <w:r w:rsidRPr="00115CA2">
        <w:t xml:space="preserve">after school </w:t>
      </w:r>
      <w:proofErr w:type="gramStart"/>
      <w:r w:rsidRPr="00115CA2">
        <w:t>hours;</w:t>
      </w:r>
      <w:proofErr w:type="gramEnd"/>
    </w:p>
    <w:p w14:paraId="7FFAA21F" w14:textId="77777777" w:rsidR="002F3E03" w:rsidRPr="00115CA2" w:rsidRDefault="002F3E03" w:rsidP="00E5430F">
      <w:pPr>
        <w:pStyle w:val="ListParagraph"/>
        <w:numPr>
          <w:ilvl w:val="0"/>
          <w:numId w:val="11"/>
        </w:numPr>
      </w:pPr>
      <w:r w:rsidRPr="00115CA2">
        <w:t>Participation of private school</w:t>
      </w:r>
      <w:r w:rsidRPr="009115F9">
        <w:rPr>
          <w:spacing w:val="2"/>
        </w:rPr>
        <w:t xml:space="preserve"> </w:t>
      </w:r>
      <w:r w:rsidRPr="009115F9">
        <w:rPr>
          <w:spacing w:val="-2"/>
        </w:rPr>
        <w:t>EL</w:t>
      </w:r>
      <w:r w:rsidRPr="00115CA2">
        <w:t xml:space="preserve">s in summer </w:t>
      </w:r>
      <w:proofErr w:type="gramStart"/>
      <w:r w:rsidRPr="009115F9">
        <w:rPr>
          <w:spacing w:val="-2"/>
        </w:rPr>
        <w:t>school;</w:t>
      </w:r>
      <w:proofErr w:type="gramEnd"/>
    </w:p>
    <w:p w14:paraId="4D2A8C20" w14:textId="77777777" w:rsidR="002F3E03" w:rsidRPr="00115CA2" w:rsidRDefault="002F3E03" w:rsidP="00E5430F">
      <w:pPr>
        <w:pStyle w:val="ListParagraph"/>
        <w:numPr>
          <w:ilvl w:val="0"/>
          <w:numId w:val="11"/>
        </w:numPr>
      </w:pPr>
      <w:r w:rsidRPr="00115CA2">
        <w:t>Participation of students in a weekend program; and</w:t>
      </w:r>
    </w:p>
    <w:p w14:paraId="744E940B" w14:textId="77777777" w:rsidR="002F3E03" w:rsidRPr="00115CA2" w:rsidRDefault="002F3E03" w:rsidP="00E5430F">
      <w:pPr>
        <w:pStyle w:val="ListParagraph"/>
        <w:numPr>
          <w:ilvl w:val="0"/>
          <w:numId w:val="11"/>
        </w:numPr>
      </w:pPr>
      <w:r w:rsidRPr="00115CA2">
        <w:t>Purchase of supplemental instructional materials and supplies.</w:t>
      </w:r>
    </w:p>
    <w:p w14:paraId="059263D5" w14:textId="77777777" w:rsidR="002F3E03" w:rsidRPr="00115CA2" w:rsidRDefault="002F3E03" w:rsidP="002F3E03">
      <w:pPr>
        <w:pStyle w:val="NoSpacing"/>
        <w:rPr>
          <w:rFonts w:ascii="Arial" w:eastAsia="Times New Roman" w:hAnsi="Arial" w:cs="Arial"/>
          <w:sz w:val="20"/>
          <w:szCs w:val="20"/>
        </w:rPr>
      </w:pPr>
    </w:p>
    <w:p w14:paraId="5C0CA357" w14:textId="77777777" w:rsidR="00837A91" w:rsidRPr="00115CA2" w:rsidRDefault="00AF1E89" w:rsidP="009115F9">
      <w:pPr>
        <w:rPr>
          <w:spacing w:val="11"/>
        </w:rPr>
      </w:pPr>
      <w:r w:rsidRPr="00115CA2">
        <w:t>Title III, Part A</w:t>
      </w:r>
      <w:r w:rsidR="002F3E03" w:rsidRPr="00115CA2">
        <w:rPr>
          <w:spacing w:val="17"/>
        </w:rPr>
        <w:t xml:space="preserve"> </w:t>
      </w:r>
      <w:r w:rsidR="002F3E03" w:rsidRPr="00115CA2">
        <w:t>funds</w:t>
      </w:r>
      <w:r w:rsidR="002F3E03" w:rsidRPr="00115CA2">
        <w:rPr>
          <w:spacing w:val="18"/>
        </w:rPr>
        <w:t xml:space="preserve"> </w:t>
      </w:r>
      <w:r w:rsidR="002F3E03" w:rsidRPr="00115CA2">
        <w:rPr>
          <w:spacing w:val="1"/>
        </w:rPr>
        <w:t>may</w:t>
      </w:r>
      <w:r w:rsidR="002F3E03" w:rsidRPr="00115CA2">
        <w:rPr>
          <w:spacing w:val="16"/>
        </w:rPr>
        <w:t xml:space="preserve"> </w:t>
      </w:r>
      <w:r w:rsidR="002F3E03" w:rsidRPr="00002629">
        <w:rPr>
          <w:rStyle w:val="Emphasis"/>
        </w:rPr>
        <w:t>not</w:t>
      </w:r>
      <w:r w:rsidR="002F3E03" w:rsidRPr="00115CA2">
        <w:rPr>
          <w:b/>
          <w:spacing w:val="21"/>
        </w:rPr>
        <w:t xml:space="preserve"> </w:t>
      </w:r>
      <w:r w:rsidR="002F3E03" w:rsidRPr="00115CA2">
        <w:t>be</w:t>
      </w:r>
      <w:r w:rsidR="002F3E03" w:rsidRPr="00115CA2">
        <w:rPr>
          <w:spacing w:val="18"/>
        </w:rPr>
        <w:t xml:space="preserve"> </w:t>
      </w:r>
      <w:r w:rsidR="002F3E03" w:rsidRPr="00115CA2">
        <w:t>used</w:t>
      </w:r>
      <w:r w:rsidR="002F3E03" w:rsidRPr="00115CA2">
        <w:rPr>
          <w:spacing w:val="18"/>
        </w:rPr>
        <w:t xml:space="preserve"> </w:t>
      </w:r>
      <w:r w:rsidR="002F3E03" w:rsidRPr="00115CA2">
        <w:t>to</w:t>
      </w:r>
      <w:r w:rsidR="002F3E03" w:rsidRPr="00115CA2">
        <w:rPr>
          <w:spacing w:val="18"/>
        </w:rPr>
        <w:t xml:space="preserve"> </w:t>
      </w:r>
      <w:r w:rsidR="002F3E03" w:rsidRPr="00115CA2">
        <w:t>finance</w:t>
      </w:r>
      <w:r w:rsidR="002F3E03" w:rsidRPr="00115CA2">
        <w:rPr>
          <w:spacing w:val="18"/>
        </w:rPr>
        <w:t xml:space="preserve"> </w:t>
      </w:r>
      <w:r w:rsidR="002F3E03" w:rsidRPr="00115CA2">
        <w:t>the</w:t>
      </w:r>
      <w:r w:rsidR="002F3E03" w:rsidRPr="00115CA2">
        <w:rPr>
          <w:spacing w:val="18"/>
        </w:rPr>
        <w:t xml:space="preserve"> </w:t>
      </w:r>
      <w:r w:rsidR="002F3E03" w:rsidRPr="00115CA2">
        <w:t>existing</w:t>
      </w:r>
      <w:r w:rsidR="002F3E03" w:rsidRPr="00115CA2">
        <w:rPr>
          <w:spacing w:val="16"/>
        </w:rPr>
        <w:t xml:space="preserve"> </w:t>
      </w:r>
      <w:r w:rsidR="002F3E03" w:rsidRPr="00115CA2">
        <w:t>level</w:t>
      </w:r>
      <w:r w:rsidR="002F3E03" w:rsidRPr="00115CA2">
        <w:rPr>
          <w:spacing w:val="18"/>
        </w:rPr>
        <w:t xml:space="preserve"> </w:t>
      </w:r>
      <w:r w:rsidR="002F3E03" w:rsidRPr="00115CA2">
        <w:t>of</w:t>
      </w:r>
      <w:r w:rsidR="002F3E03" w:rsidRPr="00115CA2">
        <w:rPr>
          <w:spacing w:val="18"/>
        </w:rPr>
        <w:t xml:space="preserve"> </w:t>
      </w:r>
      <w:r w:rsidR="002F3E03" w:rsidRPr="00115CA2">
        <w:t>instruction</w:t>
      </w:r>
      <w:r w:rsidR="002F3E03" w:rsidRPr="00115CA2">
        <w:rPr>
          <w:spacing w:val="18"/>
        </w:rPr>
        <w:t xml:space="preserve"> </w:t>
      </w:r>
      <w:r w:rsidR="002F3E03" w:rsidRPr="00115CA2">
        <w:t>in</w:t>
      </w:r>
      <w:r w:rsidR="002F3E03" w:rsidRPr="00115CA2">
        <w:rPr>
          <w:spacing w:val="18"/>
        </w:rPr>
        <w:t xml:space="preserve"> </w:t>
      </w:r>
      <w:r w:rsidR="002F3E03" w:rsidRPr="00115CA2">
        <w:t>a</w:t>
      </w:r>
      <w:r w:rsidR="002F3E03" w:rsidRPr="00115CA2">
        <w:rPr>
          <w:spacing w:val="18"/>
        </w:rPr>
        <w:t xml:space="preserve"> </w:t>
      </w:r>
      <w:r w:rsidR="002F3E03" w:rsidRPr="00115CA2">
        <w:t>private</w:t>
      </w:r>
      <w:r w:rsidR="002F3E03" w:rsidRPr="00115CA2">
        <w:rPr>
          <w:spacing w:val="18"/>
        </w:rPr>
        <w:t xml:space="preserve"> </w:t>
      </w:r>
      <w:r w:rsidR="002F3E03" w:rsidRPr="00115CA2">
        <w:t>school.</w:t>
      </w:r>
      <w:r w:rsidR="002F3E03" w:rsidRPr="00115CA2">
        <w:rPr>
          <w:spacing w:val="46"/>
        </w:rPr>
        <w:t xml:space="preserve"> </w:t>
      </w:r>
      <w:r w:rsidR="002F3E03" w:rsidRPr="00115CA2">
        <w:t>Services</w:t>
      </w:r>
      <w:r w:rsidR="002F3E03" w:rsidRPr="00115CA2">
        <w:rPr>
          <w:spacing w:val="16"/>
        </w:rPr>
        <w:t xml:space="preserve"> </w:t>
      </w:r>
      <w:r w:rsidR="002F3E03" w:rsidRPr="00115CA2">
        <w:t>must</w:t>
      </w:r>
      <w:r w:rsidR="002F3E03" w:rsidRPr="00115CA2">
        <w:rPr>
          <w:spacing w:val="16"/>
        </w:rPr>
        <w:t xml:space="preserve"> </w:t>
      </w:r>
      <w:r w:rsidR="002F3E03" w:rsidRPr="00115CA2">
        <w:t>supplement</w:t>
      </w:r>
      <w:r w:rsidR="002F3E03" w:rsidRPr="00115CA2">
        <w:rPr>
          <w:spacing w:val="18"/>
        </w:rPr>
        <w:t xml:space="preserve"> </w:t>
      </w:r>
      <w:r w:rsidR="002F3E03" w:rsidRPr="00115CA2">
        <w:t>and</w:t>
      </w:r>
      <w:r w:rsidR="002F3E03" w:rsidRPr="00115CA2">
        <w:rPr>
          <w:spacing w:val="16"/>
        </w:rPr>
        <w:t xml:space="preserve"> </w:t>
      </w:r>
      <w:r w:rsidR="002F3E03" w:rsidRPr="00115CA2">
        <w:t>not</w:t>
      </w:r>
      <w:r w:rsidR="002F3E03" w:rsidRPr="00115CA2">
        <w:rPr>
          <w:spacing w:val="14"/>
        </w:rPr>
        <w:t xml:space="preserve"> </w:t>
      </w:r>
      <w:r w:rsidR="002F3E03" w:rsidRPr="00115CA2">
        <w:t>supplant</w:t>
      </w:r>
      <w:r w:rsidR="002F3E03" w:rsidRPr="00115CA2">
        <w:rPr>
          <w:spacing w:val="16"/>
        </w:rPr>
        <w:t xml:space="preserve"> </w:t>
      </w:r>
      <w:r w:rsidR="002F3E03" w:rsidRPr="00115CA2">
        <w:t>the</w:t>
      </w:r>
      <w:r w:rsidR="002F3E03" w:rsidRPr="00115CA2">
        <w:rPr>
          <w:spacing w:val="12"/>
        </w:rPr>
        <w:t xml:space="preserve"> </w:t>
      </w:r>
      <w:r w:rsidR="002F3E03" w:rsidRPr="00115CA2">
        <w:t>Federal,</w:t>
      </w:r>
      <w:r w:rsidR="002F3E03" w:rsidRPr="00115CA2">
        <w:rPr>
          <w:spacing w:val="16"/>
        </w:rPr>
        <w:t xml:space="preserve"> </w:t>
      </w:r>
      <w:r w:rsidR="002F3E03" w:rsidRPr="00115CA2">
        <w:t>state,</w:t>
      </w:r>
      <w:r w:rsidR="002F3E03" w:rsidRPr="00115CA2">
        <w:rPr>
          <w:spacing w:val="16"/>
        </w:rPr>
        <w:t xml:space="preserve"> </w:t>
      </w:r>
      <w:r w:rsidR="002F3E03" w:rsidRPr="00115CA2">
        <w:t>or</w:t>
      </w:r>
      <w:r w:rsidR="002F3E03" w:rsidRPr="00115CA2">
        <w:rPr>
          <w:spacing w:val="16"/>
        </w:rPr>
        <w:t xml:space="preserve"> </w:t>
      </w:r>
      <w:r w:rsidR="002F3E03" w:rsidRPr="00115CA2">
        <w:t>local</w:t>
      </w:r>
      <w:r w:rsidR="002F3E03" w:rsidRPr="00115CA2">
        <w:rPr>
          <w:spacing w:val="16"/>
        </w:rPr>
        <w:t xml:space="preserve"> </w:t>
      </w:r>
      <w:r w:rsidR="002F3E03" w:rsidRPr="00115CA2">
        <w:t>funds</w:t>
      </w:r>
      <w:r w:rsidR="002F3E03" w:rsidRPr="00115CA2">
        <w:rPr>
          <w:spacing w:val="16"/>
        </w:rPr>
        <w:t xml:space="preserve"> </w:t>
      </w:r>
      <w:r w:rsidR="002F3E03" w:rsidRPr="00115CA2">
        <w:t>the</w:t>
      </w:r>
      <w:r w:rsidR="002F3E03" w:rsidRPr="00115CA2">
        <w:rPr>
          <w:spacing w:val="16"/>
        </w:rPr>
        <w:t xml:space="preserve"> </w:t>
      </w:r>
      <w:r w:rsidR="002F3E03" w:rsidRPr="00115CA2">
        <w:t>private</w:t>
      </w:r>
      <w:r w:rsidR="002F3E03" w:rsidRPr="00115CA2">
        <w:rPr>
          <w:spacing w:val="16"/>
        </w:rPr>
        <w:t xml:space="preserve"> </w:t>
      </w:r>
      <w:r w:rsidR="002F3E03" w:rsidRPr="00115CA2">
        <w:t>school</w:t>
      </w:r>
      <w:r w:rsidR="002F3E03" w:rsidRPr="00115CA2">
        <w:rPr>
          <w:spacing w:val="26"/>
        </w:rPr>
        <w:t xml:space="preserve"> </w:t>
      </w:r>
      <w:r w:rsidR="002F3E03" w:rsidRPr="00115CA2">
        <w:t>would</w:t>
      </w:r>
      <w:r w:rsidR="002F3E03" w:rsidRPr="00115CA2">
        <w:rPr>
          <w:spacing w:val="6"/>
        </w:rPr>
        <w:t xml:space="preserve"> </w:t>
      </w:r>
      <w:r w:rsidR="002F3E03" w:rsidRPr="00115CA2">
        <w:t>otherwise</w:t>
      </w:r>
      <w:r w:rsidR="002F3E03" w:rsidRPr="00115CA2">
        <w:rPr>
          <w:spacing w:val="8"/>
        </w:rPr>
        <w:t xml:space="preserve"> </w:t>
      </w:r>
      <w:r w:rsidR="002F3E03" w:rsidRPr="00115CA2">
        <w:t>offer</w:t>
      </w:r>
      <w:r w:rsidR="002F3E03" w:rsidRPr="00115CA2">
        <w:rPr>
          <w:spacing w:val="9"/>
        </w:rPr>
        <w:t xml:space="preserve"> </w:t>
      </w:r>
      <w:r w:rsidR="002F3E03" w:rsidRPr="00115CA2">
        <w:t>absent</w:t>
      </w:r>
      <w:r w:rsidR="002F3E03" w:rsidRPr="00115CA2">
        <w:rPr>
          <w:spacing w:val="7"/>
        </w:rPr>
        <w:t xml:space="preserve"> </w:t>
      </w:r>
      <w:r w:rsidR="002F3E03" w:rsidRPr="00115CA2">
        <w:t>the</w:t>
      </w:r>
      <w:r w:rsidR="002F3E03" w:rsidRPr="00115CA2">
        <w:rPr>
          <w:spacing w:val="6"/>
        </w:rPr>
        <w:t xml:space="preserve"> </w:t>
      </w:r>
      <w:r w:rsidRPr="00115CA2">
        <w:t>Title III</w:t>
      </w:r>
      <w:r w:rsidR="002F3E03" w:rsidRPr="00115CA2">
        <w:rPr>
          <w:spacing w:val="6"/>
        </w:rPr>
        <w:t xml:space="preserve"> </w:t>
      </w:r>
      <w:r w:rsidR="002F3E03" w:rsidRPr="00115CA2">
        <w:t>program.</w:t>
      </w:r>
      <w:r w:rsidR="002F3E03" w:rsidRPr="00115CA2">
        <w:rPr>
          <w:spacing w:val="11"/>
        </w:rPr>
        <w:t xml:space="preserve"> </w:t>
      </w:r>
    </w:p>
    <w:p w14:paraId="6BE32CF3" w14:textId="77777777" w:rsidR="002F3E03" w:rsidRPr="00115CA2" w:rsidRDefault="002F3E03" w:rsidP="002F3E03">
      <w:pPr>
        <w:widowControl w:val="0"/>
        <w:jc w:val="both"/>
        <w:rPr>
          <w:rFonts w:eastAsia="Calibri" w:cs="Arial"/>
          <w:szCs w:val="20"/>
        </w:rPr>
      </w:pPr>
    </w:p>
    <w:p w14:paraId="05405925" w14:textId="77777777" w:rsidR="002F3E03" w:rsidRPr="00115CA2" w:rsidRDefault="002F3E03" w:rsidP="00FC5D98">
      <w:pPr>
        <w:pStyle w:val="Heading2"/>
      </w:pPr>
      <w:bookmarkStart w:id="23" w:name="_Toc107318848"/>
      <w:r w:rsidRPr="00115CA2">
        <w:t>Professional Development</w:t>
      </w:r>
      <w:bookmarkEnd w:id="23"/>
    </w:p>
    <w:p w14:paraId="10A8A574" w14:textId="77777777" w:rsidR="00FE1585" w:rsidRPr="00115CA2" w:rsidRDefault="002F3E03" w:rsidP="009115F9">
      <w:pPr>
        <w:rPr>
          <w:b/>
          <w:spacing w:val="13"/>
        </w:rPr>
      </w:pPr>
      <w:r w:rsidRPr="00115CA2">
        <w:t xml:space="preserve">An eligible entity receiving </w:t>
      </w:r>
      <w:r w:rsidR="00AF1E89" w:rsidRPr="00115CA2">
        <w:t>Title III, Part A</w:t>
      </w:r>
      <w:r w:rsidRPr="00115CA2">
        <w:t xml:space="preserve"> funds </w:t>
      </w:r>
      <w:r w:rsidR="00FE1585" w:rsidRPr="00115CA2">
        <w:t>must</w:t>
      </w:r>
      <w:r w:rsidRPr="00115CA2">
        <w:t xml:space="preserve"> use the funds</w:t>
      </w:r>
      <w:r w:rsidR="00FE1585" w:rsidRPr="00115CA2">
        <w:t xml:space="preserve"> to</w:t>
      </w:r>
      <w:r w:rsidR="00F032D9" w:rsidRPr="00115CA2">
        <w:t xml:space="preserve"> p</w:t>
      </w:r>
      <w:r w:rsidR="00FE1585" w:rsidRPr="00115CA2">
        <w:t>rovide</w:t>
      </w:r>
      <w:r w:rsidR="00FE1585" w:rsidRPr="00115CA2">
        <w:rPr>
          <w:b/>
        </w:rPr>
        <w:t xml:space="preserve"> </w:t>
      </w:r>
      <w:r w:rsidR="00FE1585" w:rsidRPr="009115F9">
        <w:rPr>
          <w:rStyle w:val="SubtleEmphasis"/>
        </w:rPr>
        <w:t>effective professional development</w:t>
      </w:r>
      <w:r w:rsidR="00FE1585" w:rsidRPr="00115CA2">
        <w:rPr>
          <w:b/>
        </w:rPr>
        <w:t xml:space="preserve"> </w:t>
      </w:r>
      <w:r w:rsidR="00FE1585" w:rsidRPr="00115CA2">
        <w:t>to classroom teachers (including teachers in classroom settings that are not the settings of LIEPs), principals and other school leaders, administrators, and other school or community-based organizational personnel, that is:</w:t>
      </w:r>
    </w:p>
    <w:p w14:paraId="30E011C8" w14:textId="77777777" w:rsidR="00FE1585" w:rsidRPr="00115CA2" w:rsidRDefault="00FE1585" w:rsidP="00E5430F">
      <w:pPr>
        <w:pStyle w:val="ListParagraph"/>
        <w:numPr>
          <w:ilvl w:val="0"/>
          <w:numId w:val="12"/>
        </w:numPr>
      </w:pPr>
      <w:r w:rsidRPr="00115CA2">
        <w:t xml:space="preserve">Designed to improve the instruction and assessment of ELs, </w:t>
      </w:r>
    </w:p>
    <w:p w14:paraId="1F16F9CE" w14:textId="77777777" w:rsidR="00FE1585" w:rsidRPr="00115CA2" w:rsidRDefault="00FE1585" w:rsidP="00E5430F">
      <w:pPr>
        <w:pStyle w:val="ListParagraph"/>
        <w:numPr>
          <w:ilvl w:val="0"/>
          <w:numId w:val="12"/>
        </w:numPr>
      </w:pPr>
      <w:r w:rsidRPr="00115CA2">
        <w:t>Designed to enhance the ability to understand and implement curricula, assessment practices and measures, and instructional strategies for ELs,</w:t>
      </w:r>
    </w:p>
    <w:p w14:paraId="4F7A06A3" w14:textId="77777777" w:rsidR="00FE1585" w:rsidRPr="00115CA2" w:rsidRDefault="00FE1585" w:rsidP="00E5430F">
      <w:pPr>
        <w:pStyle w:val="ListParagraph"/>
        <w:numPr>
          <w:ilvl w:val="0"/>
          <w:numId w:val="12"/>
        </w:numPr>
      </w:pPr>
      <w:r w:rsidRPr="00115CA2">
        <w:t>Effective in increasing children’s English language proficiency or substantially increasing the subject matter knowledge, teaching knowledge, and teaching skills of such teachers, and</w:t>
      </w:r>
    </w:p>
    <w:p w14:paraId="175D7AE7" w14:textId="77777777" w:rsidR="002F3E03" w:rsidRPr="00115CA2" w:rsidRDefault="00FE1585" w:rsidP="00E5430F">
      <w:pPr>
        <w:pStyle w:val="ListBullet"/>
        <w:numPr>
          <w:ilvl w:val="0"/>
          <w:numId w:val="12"/>
        </w:numPr>
      </w:pPr>
      <w:r w:rsidRPr="00115CA2">
        <w:t>Of sufficient intensity and duration (which shall not include activities such as 1-day or short-term workshops and conferences) to have a positive and lasting impact on the teachers’ performance in the classroom.</w:t>
      </w:r>
      <w:r w:rsidRPr="00115CA2">
        <w:rPr>
          <w:vertAlign w:val="superscript"/>
        </w:rPr>
        <w:footnoteReference w:id="40"/>
      </w:r>
    </w:p>
    <w:p w14:paraId="7840A1AB" w14:textId="77777777" w:rsidR="00853FF4" w:rsidRPr="00115CA2" w:rsidRDefault="00853FF4" w:rsidP="00F8528E">
      <w:pPr>
        <w:pStyle w:val="NoSpacing"/>
        <w:ind w:left="720"/>
        <w:rPr>
          <w:rFonts w:ascii="Arial" w:hAnsi="Arial" w:cs="Arial"/>
          <w:sz w:val="20"/>
          <w:szCs w:val="20"/>
        </w:rPr>
      </w:pPr>
    </w:p>
    <w:p w14:paraId="62870E56" w14:textId="77777777" w:rsidR="002F3E03" w:rsidRPr="00115CA2" w:rsidRDefault="002F3E03" w:rsidP="00807880">
      <w:pPr>
        <w:rPr>
          <w:b/>
        </w:rPr>
      </w:pPr>
      <w:r w:rsidRPr="00115CA2">
        <w:t xml:space="preserve">There is no set percentage of professional development defined in federal law. </w:t>
      </w:r>
    </w:p>
    <w:p w14:paraId="723DE4C3" w14:textId="77777777" w:rsidR="002F3E03" w:rsidRPr="00115CA2" w:rsidRDefault="002F3E03" w:rsidP="00807880">
      <w:pPr>
        <w:rPr>
          <w:b/>
          <w:spacing w:val="53"/>
        </w:rPr>
      </w:pPr>
    </w:p>
    <w:p w14:paraId="4B7DFFC8" w14:textId="77777777" w:rsidR="002F3E03" w:rsidRPr="00115CA2" w:rsidRDefault="002F3E03" w:rsidP="00807880">
      <w:pPr>
        <w:rPr>
          <w:rFonts w:eastAsia="Calibri"/>
        </w:rPr>
      </w:pPr>
      <w:r w:rsidRPr="00115CA2">
        <w:rPr>
          <w:rFonts w:eastAsia="Calibri"/>
        </w:rPr>
        <w:t xml:space="preserve">Example of </w:t>
      </w:r>
      <w:r w:rsidRPr="00115CA2">
        <w:rPr>
          <w:rFonts w:eastAsia="Calibri"/>
          <w:b/>
        </w:rPr>
        <w:t>non-allowable</w:t>
      </w:r>
      <w:r w:rsidRPr="00115CA2">
        <w:rPr>
          <w:rFonts w:eastAsia="Calibri"/>
        </w:rPr>
        <w:t xml:space="preserve"> </w:t>
      </w:r>
      <w:r w:rsidR="00AF1E89" w:rsidRPr="00115CA2">
        <w:rPr>
          <w:rFonts w:eastAsia="Calibri"/>
        </w:rPr>
        <w:t>Title III, Part A</w:t>
      </w:r>
      <w:r w:rsidRPr="00115CA2">
        <w:rPr>
          <w:rFonts w:eastAsia="Calibri"/>
        </w:rPr>
        <w:t xml:space="preserve"> activities:</w:t>
      </w:r>
    </w:p>
    <w:p w14:paraId="3BCA67B6" w14:textId="77777777" w:rsidR="002F3E03" w:rsidRPr="00807880" w:rsidRDefault="002F3E03" w:rsidP="00E5430F">
      <w:pPr>
        <w:pStyle w:val="ListParagraph"/>
        <w:numPr>
          <w:ilvl w:val="0"/>
          <w:numId w:val="14"/>
        </w:numPr>
        <w:rPr>
          <w:rFonts w:eastAsia="Calibri"/>
        </w:rPr>
      </w:pPr>
      <w:r w:rsidRPr="00807880">
        <w:rPr>
          <w:rFonts w:eastAsia="Calibri"/>
        </w:rPr>
        <w:t>Legislative training</w:t>
      </w:r>
    </w:p>
    <w:p w14:paraId="5EF9729A" w14:textId="77777777" w:rsidR="002F3E03" w:rsidRPr="00807880" w:rsidRDefault="002F3E03" w:rsidP="00E5430F">
      <w:pPr>
        <w:pStyle w:val="ListParagraph"/>
        <w:numPr>
          <w:ilvl w:val="0"/>
          <w:numId w:val="14"/>
        </w:numPr>
        <w:rPr>
          <w:rFonts w:eastAsia="Calibri"/>
        </w:rPr>
      </w:pPr>
      <w:r w:rsidRPr="00807880">
        <w:rPr>
          <w:rFonts w:eastAsia="Calibri"/>
        </w:rPr>
        <w:t>Motivational speakers</w:t>
      </w:r>
    </w:p>
    <w:p w14:paraId="22AE74B5" w14:textId="77777777" w:rsidR="002F3E03" w:rsidRPr="00807880" w:rsidRDefault="002F3E03" w:rsidP="00E5430F">
      <w:pPr>
        <w:pStyle w:val="ListParagraph"/>
        <w:numPr>
          <w:ilvl w:val="0"/>
          <w:numId w:val="14"/>
        </w:numPr>
        <w:rPr>
          <w:rFonts w:eastAsia="Calibri"/>
        </w:rPr>
      </w:pPr>
      <w:r w:rsidRPr="00807880">
        <w:rPr>
          <w:rFonts w:eastAsia="Calibri"/>
        </w:rPr>
        <w:t>Training to administer the W-APT Placement test or the ACCESS for ELLs 2.0 assessment</w:t>
      </w:r>
    </w:p>
    <w:p w14:paraId="19C019C6" w14:textId="57B80D5B" w:rsidR="008C3EB2" w:rsidRDefault="008C3EB2">
      <w:pPr>
        <w:spacing w:after="160" w:line="259" w:lineRule="auto"/>
        <w:rPr>
          <w:rFonts w:eastAsia="Calibri" w:cs="Arial"/>
          <w:szCs w:val="20"/>
        </w:rPr>
      </w:pPr>
      <w:r>
        <w:rPr>
          <w:rFonts w:eastAsia="Calibri" w:cs="Arial"/>
          <w:szCs w:val="20"/>
        </w:rPr>
        <w:br w:type="page"/>
      </w:r>
    </w:p>
    <w:p w14:paraId="79A9887C" w14:textId="77777777" w:rsidR="002F3E03" w:rsidRPr="00115CA2" w:rsidRDefault="002F3E03" w:rsidP="004D4C92">
      <w:pPr>
        <w:pStyle w:val="Heading1"/>
        <w:rPr>
          <w:rFonts w:eastAsia="Times"/>
        </w:rPr>
      </w:pPr>
      <w:bookmarkStart w:id="24" w:name="_Toc107318849"/>
      <w:r w:rsidRPr="00115CA2">
        <w:rPr>
          <w:rFonts w:eastAsia="Times"/>
        </w:rPr>
        <w:lastRenderedPageBreak/>
        <w:t>R</w:t>
      </w:r>
      <w:bookmarkEnd w:id="24"/>
    </w:p>
    <w:p w14:paraId="77E5E8CA" w14:textId="77777777" w:rsidR="002F3E03" w:rsidRPr="00115CA2" w:rsidRDefault="002F3E03" w:rsidP="002F3E03">
      <w:pPr>
        <w:autoSpaceDE w:val="0"/>
        <w:autoSpaceDN w:val="0"/>
        <w:adjustRightInd w:val="0"/>
        <w:rPr>
          <w:rFonts w:eastAsia="Times" w:cs="Arial"/>
          <w:color w:val="0070C0"/>
          <w:szCs w:val="20"/>
        </w:rPr>
      </w:pPr>
    </w:p>
    <w:p w14:paraId="4A209561" w14:textId="77777777" w:rsidR="002F3E03" w:rsidRPr="00115CA2" w:rsidRDefault="002F3E03" w:rsidP="00FC5D98">
      <w:pPr>
        <w:pStyle w:val="Heading2"/>
      </w:pPr>
      <w:bookmarkStart w:id="25" w:name="_Toc107318850"/>
      <w:r w:rsidRPr="00115CA2">
        <w:t>Reallocations</w:t>
      </w:r>
      <w:bookmarkEnd w:id="25"/>
    </w:p>
    <w:p w14:paraId="5F0F77CA" w14:textId="77777777" w:rsidR="002F3E03" w:rsidRPr="00115CA2" w:rsidRDefault="002F3E03" w:rsidP="00807880">
      <w:r w:rsidRPr="00115CA2">
        <w:t>Whenever an SEA determines that</w:t>
      </w:r>
      <w:r w:rsidR="006B072C" w:rsidRPr="00115CA2">
        <w:t xml:space="preserve"> an</w:t>
      </w:r>
      <w:r w:rsidRPr="00115CA2">
        <w:t xml:space="preserve"> amount from an allocation made to an eligible entity for a fiscal year will not be used by the entity for the purpose for which the allocation was made, the agency shall, in accordance with such rules as it determines to be appropriate, reallocate such amount, consistent with this subsection to other eligible entities in the State that the agency determines will use the amount to carry out that purpose</w:t>
      </w:r>
      <w:r w:rsidR="00750254" w:rsidRPr="00115CA2">
        <w:rPr>
          <w:rStyle w:val="FootnoteReference"/>
          <w:rFonts w:eastAsia="Times" w:cs="Arial"/>
          <w:szCs w:val="20"/>
        </w:rPr>
        <w:footnoteReference w:id="41"/>
      </w:r>
      <w:r w:rsidR="00750254" w:rsidRPr="00115CA2">
        <w:t xml:space="preserve">. </w:t>
      </w:r>
    </w:p>
    <w:p w14:paraId="6F735A25" w14:textId="77777777" w:rsidR="002F3E03" w:rsidRPr="00115CA2" w:rsidRDefault="002F3E03" w:rsidP="002F3E03">
      <w:pPr>
        <w:autoSpaceDE w:val="0"/>
        <w:autoSpaceDN w:val="0"/>
        <w:adjustRightInd w:val="0"/>
        <w:rPr>
          <w:rFonts w:eastAsia="Times" w:cs="Arial"/>
          <w:szCs w:val="20"/>
        </w:rPr>
      </w:pPr>
    </w:p>
    <w:p w14:paraId="37562E82" w14:textId="77777777" w:rsidR="002F3E03" w:rsidRPr="00115CA2" w:rsidRDefault="002F3E03" w:rsidP="00807880">
      <w:r w:rsidRPr="00115CA2">
        <w:t xml:space="preserve">Consistent with Section 3114(c), DEED will use the following criteria to determine which </w:t>
      </w:r>
      <w:r w:rsidR="00AF1E89" w:rsidRPr="00115CA2">
        <w:t>Title III, Part A</w:t>
      </w:r>
      <w:r w:rsidRPr="00115CA2">
        <w:t xml:space="preserve"> funds will be reallocated:</w:t>
      </w:r>
    </w:p>
    <w:p w14:paraId="00430ED1" w14:textId="77777777" w:rsidR="002F3E03" w:rsidRPr="00115CA2" w:rsidRDefault="002F3E03" w:rsidP="00807880"/>
    <w:p w14:paraId="279C1662" w14:textId="77777777" w:rsidR="002F3E03" w:rsidRPr="00115CA2" w:rsidRDefault="002F3E03" w:rsidP="00807880">
      <w:r w:rsidRPr="00115CA2">
        <w:t xml:space="preserve">Excess </w:t>
      </w:r>
      <w:r w:rsidR="00AF1E89" w:rsidRPr="00115CA2">
        <w:t>Title III, Part A</w:t>
      </w:r>
      <w:r w:rsidRPr="00115CA2">
        <w:t xml:space="preserve"> funds available from an LEA that:</w:t>
      </w:r>
    </w:p>
    <w:p w14:paraId="2A1378C2" w14:textId="77777777" w:rsidR="002F3E03" w:rsidRPr="00115CA2" w:rsidRDefault="002F3E03" w:rsidP="00E5430F">
      <w:pPr>
        <w:pStyle w:val="ListParagraph"/>
        <w:numPr>
          <w:ilvl w:val="0"/>
          <w:numId w:val="15"/>
        </w:numPr>
      </w:pPr>
      <w:r w:rsidRPr="00115CA2">
        <w:t xml:space="preserve">Is not participating in the Title III LEA </w:t>
      </w:r>
      <w:proofErr w:type="gramStart"/>
      <w:r w:rsidRPr="00115CA2">
        <w:t>program;</w:t>
      </w:r>
      <w:proofErr w:type="gramEnd"/>
    </w:p>
    <w:p w14:paraId="480C7375" w14:textId="77777777" w:rsidR="002F3E03" w:rsidRPr="00115CA2" w:rsidRDefault="002F3E03" w:rsidP="00E5430F">
      <w:pPr>
        <w:pStyle w:val="ListParagraph"/>
        <w:numPr>
          <w:ilvl w:val="0"/>
          <w:numId w:val="15"/>
        </w:numPr>
      </w:pPr>
      <w:r w:rsidRPr="00115CA2">
        <w:t>Has excess funds for other reasons; or</w:t>
      </w:r>
    </w:p>
    <w:p w14:paraId="20B62633" w14:textId="77777777" w:rsidR="002F3E03" w:rsidRPr="00115CA2" w:rsidRDefault="002F3E03" w:rsidP="00E5430F">
      <w:pPr>
        <w:pStyle w:val="ListParagraph"/>
        <w:numPr>
          <w:ilvl w:val="0"/>
          <w:numId w:val="15"/>
        </w:numPr>
      </w:pPr>
      <w:r w:rsidRPr="00115CA2">
        <w:t xml:space="preserve">Funds that an SEA has recovered after determining that an LEA has failed to spend </w:t>
      </w:r>
      <w:r w:rsidR="00AF1E89" w:rsidRPr="00115CA2">
        <w:t>Title III, Part A</w:t>
      </w:r>
      <w:r w:rsidRPr="00115CA2">
        <w:t xml:space="preserve"> funds in accordance with the law.</w:t>
      </w:r>
    </w:p>
    <w:p w14:paraId="06E42C13" w14:textId="77777777" w:rsidR="002F3E03" w:rsidRPr="00115CA2" w:rsidRDefault="002F3E03" w:rsidP="002F3E03">
      <w:pPr>
        <w:pStyle w:val="ListParagraph"/>
        <w:autoSpaceDE w:val="0"/>
        <w:autoSpaceDN w:val="0"/>
        <w:adjustRightInd w:val="0"/>
        <w:rPr>
          <w:rFonts w:eastAsia="Times" w:cs="Arial"/>
          <w:szCs w:val="20"/>
        </w:rPr>
      </w:pPr>
    </w:p>
    <w:p w14:paraId="7A7B9B8E" w14:textId="77777777" w:rsidR="002F3E03" w:rsidRPr="00115CA2" w:rsidRDefault="002F3E03" w:rsidP="00807880">
      <w:r w:rsidRPr="00115CA2">
        <w:t xml:space="preserve">Reallocated funds will be added to the overall sections 3114(a) formula funds to LEAs and distributed according to the current fiscal year allocation formula. </w:t>
      </w:r>
    </w:p>
    <w:p w14:paraId="730BA1CD" w14:textId="77777777" w:rsidR="00AE7A73" w:rsidRPr="00115CA2" w:rsidRDefault="00AE7A73" w:rsidP="002F3E03">
      <w:pPr>
        <w:autoSpaceDE w:val="0"/>
        <w:autoSpaceDN w:val="0"/>
        <w:adjustRightInd w:val="0"/>
        <w:rPr>
          <w:rFonts w:eastAsia="Times" w:cs="Arial"/>
          <w:szCs w:val="20"/>
        </w:rPr>
      </w:pPr>
    </w:p>
    <w:p w14:paraId="204B2232" w14:textId="77777777" w:rsidR="002F3E03" w:rsidRPr="00115CA2" w:rsidRDefault="002F3E03" w:rsidP="00FC5D98">
      <w:pPr>
        <w:pStyle w:val="Heading2"/>
      </w:pPr>
      <w:bookmarkStart w:id="26" w:name="_Toc107318851"/>
      <w:r w:rsidRPr="00115CA2">
        <w:t xml:space="preserve">Required </w:t>
      </w:r>
      <w:r w:rsidR="00417895" w:rsidRPr="00115CA2">
        <w:t>Use of Funds</w:t>
      </w:r>
      <w:bookmarkEnd w:id="26"/>
    </w:p>
    <w:p w14:paraId="7D6BA137" w14:textId="77777777" w:rsidR="00417895" w:rsidRPr="00115CA2" w:rsidRDefault="00417895" w:rsidP="00807880">
      <w:r w:rsidRPr="00115CA2">
        <w:t xml:space="preserve">LEAs must use Title III EL funds for three activities: </w:t>
      </w:r>
    </w:p>
    <w:p w14:paraId="2514BF02" w14:textId="77777777" w:rsidR="00417895" w:rsidRPr="00115CA2" w:rsidRDefault="00417895" w:rsidP="00E5430F">
      <w:pPr>
        <w:pStyle w:val="ListParagraph"/>
        <w:numPr>
          <w:ilvl w:val="0"/>
          <w:numId w:val="16"/>
        </w:numPr>
      </w:pPr>
      <w:r w:rsidRPr="00115CA2">
        <w:t xml:space="preserve">Providing </w:t>
      </w:r>
      <w:r w:rsidRPr="00002629">
        <w:rPr>
          <w:rStyle w:val="Strong"/>
        </w:rPr>
        <w:t>effective language instruction educational programs (LIEPs)</w:t>
      </w:r>
      <w:r w:rsidRPr="00115CA2">
        <w:t xml:space="preserve"> the meet the needs of ELs and demonstrate success in increasing English language proficiency and student academic achievement.</w:t>
      </w:r>
      <w:r w:rsidRPr="00115CA2">
        <w:rPr>
          <w:vertAlign w:val="superscript"/>
        </w:rPr>
        <w:footnoteReference w:id="42"/>
      </w:r>
      <w:r w:rsidRPr="00115CA2">
        <w:t xml:space="preserve"> </w:t>
      </w:r>
    </w:p>
    <w:p w14:paraId="27F0654D" w14:textId="77777777" w:rsidR="00807880" w:rsidRDefault="00417895" w:rsidP="00E5430F">
      <w:pPr>
        <w:pStyle w:val="ListParagraph"/>
        <w:numPr>
          <w:ilvl w:val="0"/>
          <w:numId w:val="16"/>
        </w:numPr>
      </w:pPr>
      <w:r w:rsidRPr="00115CA2">
        <w:t>Providing</w:t>
      </w:r>
      <w:r w:rsidRPr="00807880">
        <w:rPr>
          <w:b/>
        </w:rPr>
        <w:t xml:space="preserve"> </w:t>
      </w:r>
      <w:r w:rsidRPr="00002629">
        <w:rPr>
          <w:rStyle w:val="Strong"/>
        </w:rPr>
        <w:t>effective professional development</w:t>
      </w:r>
      <w:r w:rsidRPr="00807880">
        <w:rPr>
          <w:b/>
        </w:rPr>
        <w:t xml:space="preserve"> </w:t>
      </w:r>
      <w:r w:rsidRPr="00115CA2">
        <w:t>to classroom teachers (including teachers in classroom settings that are not the settings of LIEPs), principals and other school leaders, administrators, and other school or community-based organizational personnel, that is:</w:t>
      </w:r>
    </w:p>
    <w:p w14:paraId="4C6B0FF1" w14:textId="77777777" w:rsidR="00807880" w:rsidRDefault="00417895" w:rsidP="00E5430F">
      <w:pPr>
        <w:pStyle w:val="ListParagraph"/>
        <w:numPr>
          <w:ilvl w:val="1"/>
          <w:numId w:val="16"/>
        </w:numPr>
      </w:pPr>
      <w:r w:rsidRPr="00115CA2">
        <w:t xml:space="preserve">Designed to improve the instruction and assessment of ELs, </w:t>
      </w:r>
    </w:p>
    <w:p w14:paraId="424F69A4" w14:textId="77777777" w:rsidR="00807880" w:rsidRDefault="00417895" w:rsidP="00E5430F">
      <w:pPr>
        <w:pStyle w:val="ListParagraph"/>
        <w:numPr>
          <w:ilvl w:val="1"/>
          <w:numId w:val="16"/>
        </w:numPr>
      </w:pPr>
      <w:r w:rsidRPr="00115CA2">
        <w:t>Designed to enhance the ability to understand and implement curricula, assessment practices and measures, and instructional strategies for ELs,</w:t>
      </w:r>
    </w:p>
    <w:p w14:paraId="7B94914A" w14:textId="77777777" w:rsidR="00807880" w:rsidRDefault="00417895" w:rsidP="00E5430F">
      <w:pPr>
        <w:pStyle w:val="ListParagraph"/>
        <w:numPr>
          <w:ilvl w:val="1"/>
          <w:numId w:val="16"/>
        </w:numPr>
      </w:pPr>
      <w:r w:rsidRPr="00115CA2">
        <w:t>Effective in increasing children’s English language proficiency or substantially increasing the subject matter knowledge, teaching knowledge, and teaching skills of such teachers, and</w:t>
      </w:r>
    </w:p>
    <w:p w14:paraId="0D96C67C" w14:textId="77777777" w:rsidR="00417895" w:rsidRPr="00115CA2" w:rsidRDefault="00417895" w:rsidP="00E5430F">
      <w:pPr>
        <w:pStyle w:val="ListParagraph"/>
        <w:numPr>
          <w:ilvl w:val="1"/>
          <w:numId w:val="16"/>
        </w:numPr>
      </w:pPr>
      <w:r w:rsidRPr="00115CA2">
        <w:t>Of sufficient intensity and duration (which shall not include activities such as 1-day or short-term workshops and conferences) to have a positive and lasting impact on the teachers’ performance in the classroom.</w:t>
      </w:r>
      <w:r w:rsidRPr="00115CA2">
        <w:rPr>
          <w:vertAlign w:val="superscript"/>
        </w:rPr>
        <w:footnoteReference w:id="43"/>
      </w:r>
    </w:p>
    <w:p w14:paraId="6C494D99" w14:textId="77777777" w:rsidR="00417895" w:rsidRPr="00115CA2" w:rsidRDefault="00417895" w:rsidP="00E5430F">
      <w:pPr>
        <w:pStyle w:val="ListParagraph"/>
        <w:numPr>
          <w:ilvl w:val="0"/>
          <w:numId w:val="16"/>
        </w:numPr>
      </w:pPr>
      <w:r w:rsidRPr="00115CA2">
        <w:t xml:space="preserve">Providing and implementing other effective activities and strategies that enhance or supplement language instruction educational programs for ELs, which must include </w:t>
      </w:r>
      <w:r w:rsidRPr="00807880">
        <w:rPr>
          <w:rStyle w:val="Emphasis"/>
        </w:rPr>
        <w:t xml:space="preserve">parent, family, and </w:t>
      </w:r>
      <w:r w:rsidRPr="00807880">
        <w:rPr>
          <w:rStyle w:val="Emphasis"/>
        </w:rPr>
        <w:lastRenderedPageBreak/>
        <w:t>community engagement activities</w:t>
      </w:r>
      <w:r w:rsidRPr="00115CA2">
        <w:t>, and may include strategies that serve to coordinate and align related programs.</w:t>
      </w:r>
      <w:r w:rsidRPr="00115CA2">
        <w:rPr>
          <w:vertAlign w:val="superscript"/>
        </w:rPr>
        <w:footnoteReference w:id="44"/>
      </w:r>
    </w:p>
    <w:p w14:paraId="5332DC85" w14:textId="77777777" w:rsidR="00417895" w:rsidRPr="00115CA2" w:rsidRDefault="00417895" w:rsidP="00417895">
      <w:pPr>
        <w:autoSpaceDE w:val="0"/>
        <w:autoSpaceDN w:val="0"/>
        <w:adjustRightInd w:val="0"/>
        <w:rPr>
          <w:rFonts w:eastAsia="Times" w:cs="Arial"/>
          <w:color w:val="000000" w:themeColor="text1"/>
          <w:szCs w:val="20"/>
        </w:rPr>
      </w:pPr>
    </w:p>
    <w:p w14:paraId="6142B08F" w14:textId="77777777" w:rsidR="00417895" w:rsidRPr="00115CA2" w:rsidRDefault="00417895" w:rsidP="00807880">
      <w:r w:rsidRPr="00115CA2">
        <w:t xml:space="preserve">As with all Title III costs, these three required Title III EL activities – effective LIEPs, effective professional development, and effective parent, family, and community engagement activities – </w:t>
      </w:r>
      <w:r w:rsidRPr="00807880">
        <w:rPr>
          <w:rStyle w:val="Emphasis"/>
        </w:rPr>
        <w:t>must be supplemental to state and locally funded programming</w:t>
      </w:r>
      <w:r w:rsidRPr="00115CA2">
        <w:t xml:space="preserve"> the LEA is delivering to meet its civil rights obligations to EL students.</w:t>
      </w:r>
    </w:p>
    <w:p w14:paraId="567C3A69" w14:textId="77777777" w:rsidR="002F3E03" w:rsidRPr="00115CA2" w:rsidRDefault="002F3E03" w:rsidP="002F3E03">
      <w:pPr>
        <w:autoSpaceDE w:val="0"/>
        <w:autoSpaceDN w:val="0"/>
        <w:adjustRightInd w:val="0"/>
        <w:rPr>
          <w:rFonts w:eastAsia="Times" w:cs="Arial"/>
          <w:color w:val="0070C0"/>
          <w:szCs w:val="20"/>
        </w:rPr>
      </w:pPr>
    </w:p>
    <w:p w14:paraId="76D9AD86" w14:textId="77777777" w:rsidR="002F3E03" w:rsidRPr="00115CA2" w:rsidRDefault="002F3E03" w:rsidP="004D4C92">
      <w:pPr>
        <w:pStyle w:val="Heading1"/>
        <w:rPr>
          <w:rFonts w:eastAsia="Times"/>
        </w:rPr>
      </w:pPr>
      <w:bookmarkStart w:id="27" w:name="_Toc107318852"/>
      <w:r w:rsidRPr="00115CA2">
        <w:rPr>
          <w:rFonts w:eastAsia="Times"/>
        </w:rPr>
        <w:t>S</w:t>
      </w:r>
      <w:bookmarkEnd w:id="27"/>
    </w:p>
    <w:p w14:paraId="17E2F6A7" w14:textId="77777777" w:rsidR="00FC5D98" w:rsidRDefault="00FC5D98" w:rsidP="00FC5D98"/>
    <w:p w14:paraId="791D19A4" w14:textId="77777777" w:rsidR="00627B1F" w:rsidRPr="00FC5D98" w:rsidRDefault="002F3E03" w:rsidP="00FC5D98">
      <w:pPr>
        <w:pStyle w:val="Heading2"/>
      </w:pPr>
      <w:bookmarkStart w:id="28" w:name="_Toc107318853"/>
      <w:r w:rsidRPr="00115CA2">
        <w:t>Supplement, not supplant</w:t>
      </w:r>
      <w:bookmarkEnd w:id="28"/>
    </w:p>
    <w:p w14:paraId="6C6D9286" w14:textId="77777777" w:rsidR="007B3819" w:rsidRPr="00115CA2" w:rsidRDefault="007B3819" w:rsidP="00807880">
      <w:r w:rsidRPr="00115CA2">
        <w:t xml:space="preserve">Title III is subject to a strict “supplement </w:t>
      </w:r>
      <w:proofErr w:type="gramStart"/>
      <w:r w:rsidRPr="00115CA2">
        <w:t>not supplant</w:t>
      </w:r>
      <w:proofErr w:type="gramEnd"/>
      <w:r w:rsidRPr="00115CA2">
        <w:t>” (SNS) requirement that affects how Title III funds are spent.</w:t>
      </w:r>
      <w:r w:rsidRPr="00115CA2">
        <w:rPr>
          <w:vertAlign w:val="superscript"/>
        </w:rPr>
        <w:footnoteReference w:id="45"/>
      </w:r>
      <w:r w:rsidRPr="00115CA2">
        <w:t xml:space="preserve">  Because SNS works differently in Title III than other federal programs this section addresses SNS before addressing other Title III spending issues.</w:t>
      </w:r>
      <w:r w:rsidR="00626034">
        <w:t xml:space="preserve"> </w:t>
      </w:r>
      <w:r w:rsidRPr="00115CA2">
        <w:t>At its most basic, SNS requires Title III funds to add to (supplement) and not replace (supplant) other federal, state, and local funds.  Whether a cost complies with SNS is situation specific, but in general there are three issues to consider:</w:t>
      </w:r>
    </w:p>
    <w:p w14:paraId="429B18E3" w14:textId="77777777" w:rsidR="007B3819" w:rsidRPr="00115CA2" w:rsidRDefault="007B3819" w:rsidP="00E5430F">
      <w:pPr>
        <w:pStyle w:val="ListParagraph"/>
        <w:numPr>
          <w:ilvl w:val="0"/>
          <w:numId w:val="17"/>
        </w:numPr>
      </w:pPr>
      <w:r w:rsidRPr="00115CA2">
        <w:t>Compliance with SNS is tested using two “presumptions,”</w:t>
      </w:r>
    </w:p>
    <w:p w14:paraId="5316A032" w14:textId="77777777" w:rsidR="007B3819" w:rsidRPr="00115CA2" w:rsidRDefault="007B3819" w:rsidP="00E5430F">
      <w:pPr>
        <w:pStyle w:val="ListParagraph"/>
        <w:numPr>
          <w:ilvl w:val="0"/>
          <w:numId w:val="17"/>
        </w:numPr>
      </w:pPr>
      <w:r w:rsidRPr="00115CA2">
        <w:t>An LEA may not use Title III funds to meet its civil rights obligations to EL students, and</w:t>
      </w:r>
    </w:p>
    <w:p w14:paraId="260C6EF0" w14:textId="77777777" w:rsidR="007B3819" w:rsidRPr="00115CA2" w:rsidRDefault="007B3819" w:rsidP="00E5430F">
      <w:pPr>
        <w:pStyle w:val="ListParagraph"/>
        <w:numPr>
          <w:ilvl w:val="0"/>
          <w:numId w:val="17"/>
        </w:numPr>
      </w:pPr>
      <w:r w:rsidRPr="00115CA2">
        <w:t>In some circumstances, an LEA may use Title III funds to pay for EL-related activities under Title I, Part A.</w:t>
      </w:r>
    </w:p>
    <w:p w14:paraId="4608BFAF" w14:textId="77777777" w:rsidR="007B3819" w:rsidRPr="00C946BF" w:rsidRDefault="007B3819" w:rsidP="003F06E0">
      <w:pPr>
        <w:pStyle w:val="Question"/>
        <w:rPr>
          <w:rStyle w:val="SubtleEmphasis"/>
          <w:i/>
          <w:iCs w:val="0"/>
          <w:color w:val="auto"/>
        </w:rPr>
      </w:pPr>
      <w:r w:rsidRPr="00FB7B75">
        <w:rPr>
          <w:rStyle w:val="SubtleEmphasis"/>
          <w:i/>
          <w:iCs w:val="0"/>
          <w:color w:val="auto"/>
        </w:rPr>
        <w:t>Issue</w:t>
      </w:r>
      <w:r w:rsidRPr="00C946BF">
        <w:rPr>
          <w:rStyle w:val="SubtleEmphasis"/>
          <w:i/>
          <w:iCs w:val="0"/>
          <w:color w:val="auto"/>
        </w:rPr>
        <w:t xml:space="preserve"> 1: </w:t>
      </w:r>
      <w:r w:rsidRPr="00FB7B75">
        <w:t xml:space="preserve">Compliance with SNS is tested using two “presumptions” </w:t>
      </w:r>
    </w:p>
    <w:p w14:paraId="58AE75E3" w14:textId="77777777" w:rsidR="007B3819" w:rsidRPr="00115CA2" w:rsidRDefault="007B3819" w:rsidP="00807880">
      <w:r w:rsidRPr="00115CA2">
        <w:t xml:space="preserve">The federal government presumes Title III supplanting in the following two situations: </w:t>
      </w:r>
    </w:p>
    <w:p w14:paraId="37ED7316" w14:textId="77777777" w:rsidR="007B3819" w:rsidRPr="00115CA2" w:rsidRDefault="007B3819" w:rsidP="00E5430F">
      <w:pPr>
        <w:pStyle w:val="ListParagraph"/>
        <w:numPr>
          <w:ilvl w:val="0"/>
          <w:numId w:val="18"/>
        </w:numPr>
      </w:pPr>
      <w:r w:rsidRPr="00115CA2">
        <w:t xml:space="preserve">An LEA uses Title III funds to provide services the LEA is required to make available under other laws, or </w:t>
      </w:r>
    </w:p>
    <w:p w14:paraId="2B64E2DE" w14:textId="77777777" w:rsidR="007B3819" w:rsidRPr="00115CA2" w:rsidRDefault="007B3819" w:rsidP="00E5430F">
      <w:pPr>
        <w:pStyle w:val="ListParagraph"/>
        <w:numPr>
          <w:ilvl w:val="0"/>
          <w:numId w:val="18"/>
        </w:numPr>
      </w:pPr>
      <w:r w:rsidRPr="00115CA2">
        <w:t>An LEA uses Title III funds to provide services the LEA paid for with state or local funds the prior year.</w:t>
      </w:r>
      <w:r w:rsidRPr="00115CA2">
        <w:rPr>
          <w:vertAlign w:val="superscript"/>
        </w:rPr>
        <w:footnoteReference w:id="46"/>
      </w:r>
    </w:p>
    <w:p w14:paraId="58602A40" w14:textId="77777777" w:rsidR="007B3819" w:rsidRPr="00115CA2" w:rsidRDefault="007B3819" w:rsidP="007B3819">
      <w:pPr>
        <w:pStyle w:val="BodyText"/>
        <w:spacing w:before="40"/>
        <w:ind w:right="145"/>
        <w:jc w:val="both"/>
        <w:rPr>
          <w:rFonts w:ascii="Arial" w:hAnsi="Arial" w:cs="Arial"/>
          <w:b w:val="0"/>
        </w:rPr>
      </w:pPr>
    </w:p>
    <w:p w14:paraId="7C41BDA7" w14:textId="77777777" w:rsidR="004D00AE" w:rsidRPr="00115CA2" w:rsidRDefault="007B3819" w:rsidP="00807880">
      <w:r w:rsidRPr="00115CA2">
        <w:t>These presumptions can be “rebutted” (disputed with evidence) and possibly overcome if the LEA can show it could not have provided the services in question with state or local funds.</w:t>
      </w:r>
      <w:r w:rsidRPr="00115CA2">
        <w:rPr>
          <w:vertAlign w:val="superscript"/>
        </w:rPr>
        <w:footnoteReference w:id="47"/>
      </w:r>
    </w:p>
    <w:p w14:paraId="011598CC" w14:textId="77777777" w:rsidR="007B3819" w:rsidRPr="00166333" w:rsidRDefault="007B3819" w:rsidP="007B3819">
      <w:pPr>
        <w:pStyle w:val="BodyText"/>
        <w:spacing w:before="40"/>
        <w:ind w:right="145"/>
        <w:jc w:val="both"/>
        <w:rPr>
          <w:rFonts w:ascii="Arial" w:hAnsi="Arial" w:cs="Arial"/>
          <w:b w:val="0"/>
          <w:szCs w:val="22"/>
        </w:rPr>
      </w:pPr>
    </w:p>
    <w:p w14:paraId="34937798" w14:textId="77777777" w:rsidR="00626034" w:rsidRPr="00C114B9" w:rsidRDefault="00626034" w:rsidP="00C114B9">
      <w:pPr>
        <w:pBdr>
          <w:top w:val="single" w:sz="4" w:space="1" w:color="auto"/>
          <w:left w:val="single" w:sz="4" w:space="4" w:color="auto"/>
          <w:bottom w:val="single" w:sz="4" w:space="1" w:color="auto"/>
          <w:right w:val="single" w:sz="4" w:space="4" w:color="auto"/>
        </w:pBdr>
        <w:jc w:val="center"/>
        <w:rPr>
          <w:b/>
        </w:rPr>
      </w:pPr>
      <w:r w:rsidRPr="00C114B9">
        <w:rPr>
          <w:b/>
        </w:rPr>
        <w:t>Example: Presumed Supplanting Violation</w:t>
      </w:r>
    </w:p>
    <w:p w14:paraId="185FBF84" w14:textId="77777777" w:rsidR="00626034" w:rsidRPr="00C114B9" w:rsidRDefault="00626034" w:rsidP="00C114B9">
      <w:pPr>
        <w:pBdr>
          <w:top w:val="single" w:sz="4" w:space="1" w:color="auto"/>
          <w:left w:val="single" w:sz="4" w:space="4" w:color="auto"/>
          <w:bottom w:val="single" w:sz="4" w:space="1" w:color="auto"/>
          <w:right w:val="single" w:sz="4" w:space="4" w:color="auto"/>
        </w:pBdr>
      </w:pPr>
    </w:p>
    <w:p w14:paraId="2C42D9E6" w14:textId="77777777" w:rsidR="00626034" w:rsidRPr="00C114B9" w:rsidRDefault="00626034" w:rsidP="00C114B9">
      <w:pPr>
        <w:pBdr>
          <w:top w:val="single" w:sz="4" w:space="1" w:color="auto"/>
          <w:left w:val="single" w:sz="4" w:space="4" w:color="auto"/>
          <w:bottom w:val="single" w:sz="4" w:space="1" w:color="auto"/>
          <w:right w:val="single" w:sz="4" w:space="4" w:color="auto"/>
        </w:pBdr>
      </w:pPr>
      <w:r w:rsidRPr="00C114B9">
        <w:t xml:space="preserve">Paying for an interventionist that provides intensive small-group interventions to EL students with Title III funds would violate the second presumption of supplanting if the LEA paid for this interventionist with local funds the prior year. </w:t>
      </w:r>
    </w:p>
    <w:p w14:paraId="1BAE0B76" w14:textId="77777777" w:rsidR="007B3819" w:rsidRPr="00166333" w:rsidRDefault="007B3819" w:rsidP="007B3819">
      <w:pPr>
        <w:pStyle w:val="BodyText"/>
        <w:spacing w:before="40"/>
        <w:ind w:right="145"/>
        <w:jc w:val="both"/>
        <w:rPr>
          <w:rFonts w:ascii="Arial" w:hAnsi="Arial" w:cs="Arial"/>
          <w:b w:val="0"/>
          <w:i/>
          <w:szCs w:val="22"/>
        </w:rPr>
      </w:pPr>
    </w:p>
    <w:p w14:paraId="7EFA60DA" w14:textId="77777777" w:rsidR="007B3819" w:rsidRPr="00115CA2" w:rsidRDefault="007B3819" w:rsidP="003F06E0">
      <w:pPr>
        <w:pStyle w:val="Question"/>
      </w:pPr>
      <w:r w:rsidRPr="00115CA2">
        <w:t>Issue 2:  An LEA may not use Title III funds to meet its civil rights obligations to EL students</w:t>
      </w:r>
    </w:p>
    <w:p w14:paraId="66628F7B" w14:textId="77777777" w:rsidR="007B3819" w:rsidRPr="00115CA2" w:rsidRDefault="007B3819" w:rsidP="00807880">
      <w:r w:rsidRPr="00115CA2">
        <w:t xml:space="preserve">Under the first presumption of supplanting an LEA may not use Title III funds to meet the requirements of federal, state, or local law.  Under federal law, specifically Title VI of the Civil Rights Act of 1964 and the </w:t>
      </w:r>
      <w:r w:rsidRPr="00115CA2">
        <w:lastRenderedPageBreak/>
        <w:t>Equal Educational Opportunities Act (EEOA), LEAs have legal obligations to ensure that ELs can meaningfully and equally participate in educational programs and services.</w:t>
      </w:r>
      <w:r w:rsidRPr="00115CA2">
        <w:rPr>
          <w:vertAlign w:val="superscript"/>
        </w:rPr>
        <w:footnoteReference w:id="48"/>
      </w:r>
      <w:r w:rsidRPr="00115CA2">
        <w:t xml:space="preserve">  ED guidance explains that to meet these civil rights obligations to EL </w:t>
      </w:r>
      <w:proofErr w:type="gramStart"/>
      <w:r w:rsidRPr="00115CA2">
        <w:t>students</w:t>
      </w:r>
      <w:proofErr w:type="gramEnd"/>
      <w:r w:rsidRPr="00115CA2">
        <w:t xml:space="preserve"> LEAs must: </w:t>
      </w:r>
    </w:p>
    <w:p w14:paraId="6E2742B7" w14:textId="77777777" w:rsidR="007B3819" w:rsidRPr="00115CA2" w:rsidRDefault="007B3819" w:rsidP="00F036E1">
      <w:pPr>
        <w:pStyle w:val="BulletedList"/>
      </w:pPr>
      <w:r w:rsidRPr="00115CA2">
        <w:t xml:space="preserve">Identify and assess all potential EL students in a timely, valid, and reliable manner, </w:t>
      </w:r>
    </w:p>
    <w:p w14:paraId="733748EF" w14:textId="77777777" w:rsidR="007B3819" w:rsidRPr="00115CA2" w:rsidRDefault="007B3819" w:rsidP="00F036E1">
      <w:pPr>
        <w:pStyle w:val="BulletedList"/>
      </w:pPr>
      <w:r w:rsidRPr="00115CA2">
        <w:t xml:space="preserve">Provide EL students with a language assistance program that is educationally sound and proven successful, consistent with </w:t>
      </w:r>
      <w:proofErr w:type="spellStart"/>
      <w:r w:rsidRPr="00964970">
        <w:rPr>
          <w:i/>
          <w:iCs/>
        </w:rPr>
        <w:t>Castañeda</w:t>
      </w:r>
      <w:proofErr w:type="spellEnd"/>
      <w:r w:rsidRPr="00964970">
        <w:rPr>
          <w:i/>
          <w:iCs/>
        </w:rPr>
        <w:t xml:space="preserve"> v. Pickard </w:t>
      </w:r>
      <w:r w:rsidRPr="00115CA2">
        <w:t xml:space="preserve">and the U.S. Supreme Court decision in </w:t>
      </w:r>
      <w:r w:rsidRPr="00964970">
        <w:rPr>
          <w:i/>
          <w:iCs/>
        </w:rPr>
        <w:t>Lau v. Nichols</w:t>
      </w:r>
      <w:r w:rsidRPr="00115CA2">
        <w:t xml:space="preserve">, </w:t>
      </w:r>
    </w:p>
    <w:p w14:paraId="2AF5ECBD" w14:textId="77777777" w:rsidR="007B3819" w:rsidRPr="00115CA2" w:rsidRDefault="007B3819" w:rsidP="00F036E1">
      <w:pPr>
        <w:pStyle w:val="BulletedList"/>
      </w:pPr>
      <w:r w:rsidRPr="00115CA2">
        <w:t xml:space="preserve">Provide sufficiently well prepared and trained staff and support the language assistance programs for EL students, </w:t>
      </w:r>
    </w:p>
    <w:p w14:paraId="3787E880" w14:textId="77777777" w:rsidR="007B3819" w:rsidRPr="00115CA2" w:rsidRDefault="007B3819" w:rsidP="00F036E1">
      <w:pPr>
        <w:pStyle w:val="BulletedList"/>
      </w:pPr>
      <w:r w:rsidRPr="00115CA2">
        <w:t>Ensure that EL students have equal opportunities to meaningfully participate in all curricular and extracurricular activities,</w:t>
      </w:r>
    </w:p>
    <w:p w14:paraId="73EF482B" w14:textId="77777777" w:rsidR="007B3819" w:rsidRPr="00115CA2" w:rsidRDefault="007B3819" w:rsidP="00F036E1">
      <w:pPr>
        <w:pStyle w:val="BulletedList"/>
      </w:pPr>
      <w:r w:rsidRPr="00115CA2">
        <w:t>Avoid unnecessary segregation of EL students,</w:t>
      </w:r>
    </w:p>
    <w:p w14:paraId="3DB09960" w14:textId="77777777" w:rsidR="007B3819" w:rsidRPr="00115CA2" w:rsidRDefault="007B3819" w:rsidP="00F036E1">
      <w:pPr>
        <w:pStyle w:val="BulletedList"/>
      </w:pPr>
      <w:r w:rsidRPr="00115CA2">
        <w:t>Ensure that EL students who have or are suspected of having a disability under the Individuals with Disabilities Education Act (IDEA) or Section 504 of the Rehabilitation Act of 1973 are identified, located, and evaluated in a timely manner and that the language needs of students who need special education and disability related services because of their disability are considered in evaluations and delivery of services,</w:t>
      </w:r>
    </w:p>
    <w:p w14:paraId="3AF8C62D" w14:textId="77777777" w:rsidR="007B3819" w:rsidRPr="00115CA2" w:rsidRDefault="007B3819" w:rsidP="00F036E1">
      <w:pPr>
        <w:pStyle w:val="BulletedList"/>
      </w:pPr>
      <w:r w:rsidRPr="00115CA2">
        <w:t>Meet the needs of EL students who opt out of language assistance programs,</w:t>
      </w:r>
    </w:p>
    <w:p w14:paraId="74D77F11" w14:textId="77777777" w:rsidR="007B3819" w:rsidRPr="00115CA2" w:rsidRDefault="007B3819" w:rsidP="00F036E1">
      <w:pPr>
        <w:pStyle w:val="BulletedList"/>
      </w:pPr>
      <w:r w:rsidRPr="00115CA2">
        <w:t>Monitor and evaluate EL students in language assistance programs to ensure their progress with respect to acquiring English proficiency and grade level content knowledge, exit EL students from language assistance programs when they are proficient in English, and monitor exited students to ensure they were not prematurely exited and that any academic deficits incurred in the language assistance program have been remedied,</w:t>
      </w:r>
    </w:p>
    <w:p w14:paraId="0A329D66" w14:textId="77777777" w:rsidR="00F34D5E" w:rsidRPr="00115CA2" w:rsidRDefault="007B3819" w:rsidP="00F036E1">
      <w:pPr>
        <w:pStyle w:val="BulletedList"/>
      </w:pPr>
      <w:r w:rsidRPr="00115CA2">
        <w:t xml:space="preserve">Evaluate the effectiveness of a school district’s language assistance program(s) to ensure that EL students in each program acquire English proficiency and that each program is reasonably calculated to allow EL students to attain parity of participation in the standard instructional program within a reasonable </w:t>
      </w:r>
      <w:proofErr w:type="gramStart"/>
      <w:r w:rsidRPr="00115CA2">
        <w:t>period of time</w:t>
      </w:r>
      <w:proofErr w:type="gramEnd"/>
      <w:r w:rsidRPr="00115CA2">
        <w:t>, and</w:t>
      </w:r>
    </w:p>
    <w:p w14:paraId="52CD0D06" w14:textId="77777777" w:rsidR="00D03BB7" w:rsidRPr="00115CA2" w:rsidRDefault="00F34D5E" w:rsidP="00F036E1">
      <w:pPr>
        <w:pStyle w:val="BulletedList"/>
      </w:pPr>
      <w:r w:rsidRPr="00115CA2">
        <w:t>Ensure meaningful communication with limited English proficient (LEP) parents.</w:t>
      </w:r>
      <w:r w:rsidRPr="00115CA2">
        <w:rPr>
          <w:vertAlign w:val="superscript"/>
        </w:rPr>
        <w:footnoteReference w:id="49"/>
      </w:r>
    </w:p>
    <w:p w14:paraId="1F797726" w14:textId="77777777" w:rsidR="00D03BB7" w:rsidRPr="00115CA2" w:rsidRDefault="00D03BB7" w:rsidP="00807880">
      <w:r w:rsidRPr="00115CA2">
        <w:t>Because Title III funds may not be used to meet legal obligations, including civil rights obligations, Title III may not be used to meet the obligations in the above list.</w:t>
      </w:r>
    </w:p>
    <w:p w14:paraId="11DCA9B9" w14:textId="77777777" w:rsidR="00D03BB7" w:rsidRPr="00166333" w:rsidRDefault="00D03BB7" w:rsidP="007B3819">
      <w:pPr>
        <w:pStyle w:val="BodyText"/>
        <w:spacing w:before="40"/>
        <w:ind w:right="145"/>
        <w:jc w:val="both"/>
        <w:rPr>
          <w:rFonts w:ascii="Arial" w:hAnsi="Arial" w:cs="Arial"/>
          <w:b w:val="0"/>
          <w:szCs w:val="22"/>
        </w:rPr>
      </w:pPr>
    </w:p>
    <w:p w14:paraId="5967EB88" w14:textId="77777777" w:rsidR="00C114B9" w:rsidRPr="00C114B9" w:rsidRDefault="00C114B9" w:rsidP="00C114B9">
      <w:pPr>
        <w:pBdr>
          <w:top w:val="single" w:sz="4" w:space="1" w:color="auto"/>
          <w:left w:val="single" w:sz="4" w:space="4" w:color="auto"/>
          <w:bottom w:val="single" w:sz="4" w:space="1" w:color="auto"/>
          <w:right w:val="single" w:sz="4" w:space="4" w:color="auto"/>
        </w:pBdr>
        <w:jc w:val="center"/>
        <w:rPr>
          <w:b/>
        </w:rPr>
      </w:pPr>
      <w:r w:rsidRPr="00C114B9">
        <w:rPr>
          <w:b/>
        </w:rPr>
        <w:t>Example: Impermissible Title III Spending on Civil Rights Obligations</w:t>
      </w:r>
    </w:p>
    <w:p w14:paraId="02C3ABA2" w14:textId="77777777" w:rsidR="00C114B9" w:rsidRPr="00C114B9" w:rsidRDefault="00C114B9" w:rsidP="00C114B9">
      <w:pPr>
        <w:pBdr>
          <w:top w:val="single" w:sz="4" w:space="1" w:color="auto"/>
          <w:left w:val="single" w:sz="4" w:space="4" w:color="auto"/>
          <w:bottom w:val="single" w:sz="4" w:space="1" w:color="auto"/>
          <w:right w:val="single" w:sz="4" w:space="4" w:color="auto"/>
        </w:pBdr>
      </w:pPr>
    </w:p>
    <w:p w14:paraId="279C168F" w14:textId="77777777" w:rsidR="00C114B9" w:rsidRPr="00C114B9" w:rsidRDefault="00C114B9" w:rsidP="00C114B9">
      <w:pPr>
        <w:pBdr>
          <w:top w:val="single" w:sz="4" w:space="1" w:color="auto"/>
          <w:left w:val="single" w:sz="4" w:space="4" w:color="auto"/>
          <w:bottom w:val="single" w:sz="4" w:space="1" w:color="auto"/>
          <w:right w:val="single" w:sz="4" w:space="4" w:color="auto"/>
        </w:pBdr>
      </w:pPr>
      <w:r w:rsidRPr="00C114B9">
        <w:t xml:space="preserve">An LEA may not use Title III funds to identify EL students because identifying EL students is a civil rights obligation under Title VI and the EEOA. </w:t>
      </w:r>
    </w:p>
    <w:p w14:paraId="2A1A21FA" w14:textId="77777777" w:rsidR="00C114B9" w:rsidRDefault="00C114B9" w:rsidP="00C114B9">
      <w:pPr>
        <w:pStyle w:val="BodyText"/>
        <w:spacing w:before="40"/>
        <w:ind w:right="145"/>
        <w:jc w:val="center"/>
        <w:rPr>
          <w:rFonts w:ascii="Arial" w:hAnsi="Arial" w:cs="Arial"/>
          <w:szCs w:val="22"/>
        </w:rPr>
      </w:pPr>
    </w:p>
    <w:p w14:paraId="47963CE0" w14:textId="77777777" w:rsidR="00C114B9" w:rsidRPr="00C114B9" w:rsidRDefault="00C114B9" w:rsidP="00C114B9">
      <w:pPr>
        <w:pBdr>
          <w:top w:val="single" w:sz="4" w:space="1" w:color="auto"/>
          <w:left w:val="single" w:sz="4" w:space="4" w:color="auto"/>
          <w:bottom w:val="single" w:sz="4" w:space="1" w:color="auto"/>
          <w:right w:val="single" w:sz="4" w:space="4" w:color="auto"/>
        </w:pBdr>
        <w:jc w:val="center"/>
        <w:rPr>
          <w:b/>
        </w:rPr>
      </w:pPr>
      <w:r w:rsidRPr="00C114B9">
        <w:rPr>
          <w:b/>
        </w:rPr>
        <w:t>Example: Permissible Title III Supplemental Spending</w:t>
      </w:r>
    </w:p>
    <w:p w14:paraId="69AA3B08" w14:textId="77777777" w:rsidR="00C114B9" w:rsidRPr="00C114B9" w:rsidRDefault="00C114B9" w:rsidP="00C114B9">
      <w:pPr>
        <w:pBdr>
          <w:top w:val="single" w:sz="4" w:space="1" w:color="auto"/>
          <w:left w:val="single" w:sz="4" w:space="4" w:color="auto"/>
          <w:bottom w:val="single" w:sz="4" w:space="1" w:color="auto"/>
          <w:right w:val="single" w:sz="4" w:space="4" w:color="auto"/>
        </w:pBdr>
      </w:pPr>
    </w:p>
    <w:p w14:paraId="42A7A40F" w14:textId="77777777" w:rsidR="00C114B9" w:rsidRPr="00C114B9" w:rsidRDefault="00C114B9" w:rsidP="00C114B9">
      <w:pPr>
        <w:pBdr>
          <w:top w:val="single" w:sz="4" w:space="1" w:color="auto"/>
          <w:left w:val="single" w:sz="4" w:space="4" w:color="auto"/>
          <w:bottom w:val="single" w:sz="4" w:space="1" w:color="auto"/>
          <w:right w:val="single" w:sz="4" w:space="4" w:color="auto"/>
        </w:pBdr>
      </w:pPr>
      <w:r w:rsidRPr="00C114B9">
        <w:t xml:space="preserve">An LEA that meets its civil rights obligations on staffing may use Title III funds to hire extra staff.  For example, ED guidance states that an LEA may use Title III funds to hire a specialist on EL students with interrupted formal education or English learners with disabilities to provide </w:t>
      </w:r>
      <w:r w:rsidRPr="00C114B9">
        <w:rPr>
          <w:iCs/>
        </w:rPr>
        <w:t xml:space="preserve">supplemental </w:t>
      </w:r>
      <w:r w:rsidRPr="00C114B9">
        <w:t xml:space="preserve">support to these unique populations; an LEA could also use Title III funds to hire staff that would provide </w:t>
      </w:r>
      <w:r w:rsidRPr="00C114B9">
        <w:rPr>
          <w:iCs/>
        </w:rPr>
        <w:t xml:space="preserve">supplemental </w:t>
      </w:r>
      <w:r w:rsidRPr="00C114B9">
        <w:lastRenderedPageBreak/>
        <w:t xml:space="preserve">LEA-wide instructional support to teachers of ELs.  ED guidance also notes that determinations about the supplement </w:t>
      </w:r>
      <w:proofErr w:type="gramStart"/>
      <w:r w:rsidRPr="00C114B9">
        <w:t>not supplant</w:t>
      </w:r>
      <w:proofErr w:type="gramEnd"/>
      <w:r w:rsidRPr="00C114B9">
        <w:t xml:space="preserve"> requirement in Title III are always fact-specific.</w:t>
      </w:r>
      <w:r w:rsidRPr="00C114B9">
        <w:rPr>
          <w:vertAlign w:val="superscript"/>
        </w:rPr>
        <w:footnoteReference w:id="50"/>
      </w:r>
    </w:p>
    <w:p w14:paraId="344D9A7B" w14:textId="77777777" w:rsidR="005640A6" w:rsidRPr="00166333" w:rsidRDefault="005640A6" w:rsidP="007B3819">
      <w:pPr>
        <w:pStyle w:val="BodyText"/>
        <w:spacing w:before="40"/>
        <w:ind w:right="145"/>
        <w:jc w:val="both"/>
        <w:rPr>
          <w:rFonts w:ascii="Arial" w:hAnsi="Arial" w:cs="Arial"/>
          <w:b w:val="0"/>
          <w:i/>
          <w:szCs w:val="22"/>
        </w:rPr>
      </w:pPr>
    </w:p>
    <w:p w14:paraId="202C4205" w14:textId="77777777" w:rsidR="005640A6" w:rsidRDefault="005640A6" w:rsidP="009B4255">
      <w:pPr>
        <w:pStyle w:val="Question"/>
      </w:pPr>
      <w:r w:rsidRPr="00FB7B75">
        <w:t xml:space="preserve">Issue 3:  In some circumstances, an LEA may use Title III funds to pay for EL-related activities under Title I </w:t>
      </w:r>
    </w:p>
    <w:p w14:paraId="5CED6B6B" w14:textId="77777777" w:rsidR="007B3819" w:rsidRPr="00115CA2" w:rsidRDefault="007B3819" w:rsidP="00C946BF">
      <w:r w:rsidRPr="00115CA2">
        <w:t xml:space="preserve">Under the first presumption of supplanting, an LEA may not use Title III funds to meet the requirements of federal, state, or local law.  Under No Child Left Behind (NCLB), this meant LEAs could not use Title III funds to pay for Title I, Part A’s EL-related requirements.  Under ESSA, however, certain requirements that were previously part of the Title III program have moved to Title I, Part A.  Because of this, ED guidance permits LEAs to use Title III funds to pay for activities that were in Title III under NCLB, but are now part of Title I, Part A in ESSA such as: </w:t>
      </w:r>
    </w:p>
    <w:p w14:paraId="1B3ECB27" w14:textId="77777777" w:rsidR="007B3819" w:rsidRPr="00115CA2" w:rsidRDefault="007B3819" w:rsidP="00C946BF">
      <w:pPr>
        <w:pStyle w:val="BulletedList"/>
      </w:pPr>
      <w:r w:rsidRPr="00115CA2">
        <w:t>EL parental notification regarding language instruction educational programs (LIEPs) and related information (ESEA Section 1112(e)(3)),</w:t>
      </w:r>
    </w:p>
    <w:p w14:paraId="5304647E" w14:textId="77777777" w:rsidR="007B3819" w:rsidRPr="00115CA2" w:rsidRDefault="007B3819" w:rsidP="00C946BF">
      <w:pPr>
        <w:pStyle w:val="BulletedList"/>
      </w:pPr>
      <w:r w:rsidRPr="00115CA2">
        <w:t>Parental participation (e.g., regular EL parent meetings) (ESEA Section 1116(f)), and</w:t>
      </w:r>
    </w:p>
    <w:p w14:paraId="6A9020FE" w14:textId="77777777" w:rsidR="007B3819" w:rsidRPr="00115CA2" w:rsidRDefault="007B3819" w:rsidP="00C946BF">
      <w:pPr>
        <w:pStyle w:val="BulletedList"/>
      </w:pPr>
      <w:r w:rsidRPr="00115CA2">
        <w:t>Reporting to the State on the number and percentage of ELs achieving English language proficiency (ESEA Section 1111(h)(2)).</w:t>
      </w:r>
      <w:r w:rsidRPr="00115CA2">
        <w:rPr>
          <w:vertAlign w:val="superscript"/>
        </w:rPr>
        <w:footnoteReference w:id="51"/>
      </w:r>
    </w:p>
    <w:p w14:paraId="364EADB4" w14:textId="77777777" w:rsidR="007B3819" w:rsidRPr="00115CA2" w:rsidRDefault="007B3819" w:rsidP="00807880"/>
    <w:p w14:paraId="036AAEC8" w14:textId="77777777" w:rsidR="007B3819" w:rsidRPr="00115CA2" w:rsidRDefault="009B4255" w:rsidP="00807880">
      <w:r>
        <w:t>US</w:t>
      </w:r>
      <w:r w:rsidR="007B3819" w:rsidRPr="00115CA2">
        <w:t xml:space="preserve">ED’s guidance states that LEAs may only use Title III funds for activities that moved from Title III to Title I </w:t>
      </w:r>
      <w:r w:rsidR="007B3819" w:rsidRPr="00115CA2">
        <w:rPr>
          <w:i/>
        </w:rPr>
        <w:t>if</w:t>
      </w:r>
      <w:r w:rsidR="007B3819" w:rsidRPr="00115CA2">
        <w:t xml:space="preserve"> they ensure that: </w:t>
      </w:r>
    </w:p>
    <w:p w14:paraId="2EBFE0B6" w14:textId="77777777" w:rsidR="007B3819" w:rsidRPr="00115CA2" w:rsidRDefault="007B3819" w:rsidP="00E5430F">
      <w:pPr>
        <w:pStyle w:val="ListParagraph"/>
        <w:numPr>
          <w:ilvl w:val="0"/>
          <w:numId w:val="21"/>
        </w:numPr>
      </w:pPr>
      <w:r w:rsidRPr="00115CA2">
        <w:t>The activity being supported is consistent with the purposes of Title III and meets federal guidelines for “reasonable and necessary costs,”</w:t>
      </w:r>
      <w:r w:rsidRPr="00115CA2">
        <w:rPr>
          <w:vertAlign w:val="superscript"/>
        </w:rPr>
        <w:footnoteReference w:id="52"/>
      </w:r>
      <w:r w:rsidRPr="00115CA2">
        <w:t xml:space="preserve"> </w:t>
      </w:r>
    </w:p>
    <w:p w14:paraId="121C667C" w14:textId="77777777" w:rsidR="007B3819" w:rsidRPr="00115CA2" w:rsidRDefault="007B3819" w:rsidP="00E5430F">
      <w:pPr>
        <w:pStyle w:val="ListParagraph"/>
        <w:numPr>
          <w:ilvl w:val="0"/>
          <w:numId w:val="21"/>
        </w:numPr>
      </w:pPr>
      <w:r w:rsidRPr="00115CA2">
        <w:t xml:space="preserve">The activity being supported is supplemental to the LEA’s civil rights obligations to ELs under Title VI of the Civil Rights Act and the EEOA, and </w:t>
      </w:r>
    </w:p>
    <w:p w14:paraId="669457A5" w14:textId="77777777" w:rsidR="007B3819" w:rsidRPr="00115CA2" w:rsidRDefault="007B3819" w:rsidP="00E5430F">
      <w:pPr>
        <w:pStyle w:val="ListParagraph"/>
        <w:numPr>
          <w:ilvl w:val="0"/>
          <w:numId w:val="21"/>
        </w:numPr>
      </w:pPr>
      <w:r w:rsidRPr="00115CA2">
        <w:t>The LEA can demonstrate it is also using Title III funds to conduct activities required under Title III.</w:t>
      </w:r>
      <w:r w:rsidRPr="00115CA2">
        <w:rPr>
          <w:vertAlign w:val="superscript"/>
        </w:rPr>
        <w:footnoteReference w:id="53"/>
      </w:r>
      <w:proofErr w:type="gramStart"/>
      <w:r w:rsidRPr="00115CA2">
        <w:t xml:space="preserve">   (</w:t>
      </w:r>
      <w:proofErr w:type="gramEnd"/>
      <w:r w:rsidRPr="00115CA2">
        <w:t>See below for more information about required Title III EL activities).</w:t>
      </w:r>
    </w:p>
    <w:p w14:paraId="63F34269" w14:textId="77777777" w:rsidR="007B3819" w:rsidRPr="00115CA2" w:rsidRDefault="007B3819" w:rsidP="007B3819">
      <w:pPr>
        <w:pStyle w:val="BodyText"/>
        <w:spacing w:before="40"/>
        <w:ind w:right="145"/>
        <w:jc w:val="both"/>
        <w:rPr>
          <w:rFonts w:ascii="Arial" w:hAnsi="Arial" w:cs="Arial"/>
          <w:b w:val="0"/>
          <w:szCs w:val="22"/>
        </w:rPr>
      </w:pPr>
    </w:p>
    <w:p w14:paraId="06479E73" w14:textId="77777777" w:rsidR="007B3819" w:rsidRPr="00115CA2" w:rsidRDefault="007B3819" w:rsidP="00807880">
      <w:r w:rsidRPr="00115CA2">
        <w:t xml:space="preserve">Please note LEAs may not use Title III funds for Title I, Part A activities that are </w:t>
      </w:r>
      <w:r w:rsidRPr="00115CA2">
        <w:rPr>
          <w:i/>
        </w:rPr>
        <w:t>also</w:t>
      </w:r>
      <w:r w:rsidRPr="00115CA2">
        <w:t xml:space="preserve"> used to meet civil rights obligations.  For example, under Title VI of the Civil Rights Act of 1964 and the EEOA, LEAs must track EL student progress in achieving English language proficiency.  LEAs often use the annual English language proficiency (ELP) assessment, which is now required under Title I,</w:t>
      </w:r>
      <w:r w:rsidRPr="00115CA2">
        <w:rPr>
          <w:vertAlign w:val="superscript"/>
        </w:rPr>
        <w:footnoteReference w:id="54"/>
      </w:r>
      <w:r w:rsidRPr="00115CA2">
        <w:t xml:space="preserve"> to meet this civil rights obligation.  If an LEA uses the annual ELP assessment to meet its civil rights obligations, Title II</w:t>
      </w:r>
      <w:r w:rsidR="00002629">
        <w:t>I funds may</w:t>
      </w:r>
      <w:r w:rsidRPr="00115CA2">
        <w:t xml:space="preserve"> </w:t>
      </w:r>
      <w:r w:rsidRPr="00002629">
        <w:rPr>
          <w:rStyle w:val="Strong"/>
        </w:rPr>
        <w:t>not</w:t>
      </w:r>
      <w:r w:rsidRPr="00115CA2">
        <w:t xml:space="preserve"> be used to pay for costs related to administering the ELP assessment.</w:t>
      </w:r>
      <w:r w:rsidRPr="00115CA2">
        <w:rPr>
          <w:vertAlign w:val="superscript"/>
        </w:rPr>
        <w:footnoteReference w:id="55"/>
      </w:r>
      <w:r w:rsidRPr="00115CA2">
        <w:t xml:space="preserve"> </w:t>
      </w:r>
    </w:p>
    <w:p w14:paraId="04964F43" w14:textId="77777777" w:rsidR="002F3E03" w:rsidRPr="00166333" w:rsidRDefault="002F3E03" w:rsidP="002F3E03">
      <w:pPr>
        <w:pStyle w:val="BodyText"/>
        <w:spacing w:before="40"/>
        <w:ind w:right="145"/>
        <w:jc w:val="both"/>
        <w:rPr>
          <w:rFonts w:ascii="Arial" w:hAnsi="Arial" w:cs="Arial"/>
          <w:b w:val="0"/>
          <w:szCs w:val="22"/>
        </w:rPr>
      </w:pPr>
    </w:p>
    <w:p w14:paraId="1CC0A4A1" w14:textId="77777777" w:rsidR="008C3EB2" w:rsidRDefault="008C3EB2">
      <w:pPr>
        <w:spacing w:after="160" w:line="259" w:lineRule="auto"/>
        <w:rPr>
          <w:rFonts w:eastAsia="Times New Roman" w:cs="Times New Roman"/>
          <w:b/>
          <w:smallCaps/>
          <w:color w:val="2E74B5" w:themeColor="accent1" w:themeShade="BF"/>
          <w:sz w:val="22"/>
        </w:rPr>
      </w:pPr>
      <w:r>
        <w:br w:type="page"/>
      </w:r>
    </w:p>
    <w:p w14:paraId="156B7AA2" w14:textId="02D76815" w:rsidR="00851F98" w:rsidRDefault="00851F98" w:rsidP="0071380F">
      <w:pPr>
        <w:pStyle w:val="Heading1"/>
      </w:pPr>
      <w:bookmarkStart w:id="29" w:name="_Toc107318854"/>
      <w:r w:rsidRPr="00115CA2">
        <w:lastRenderedPageBreak/>
        <w:t xml:space="preserve">Frequently </w:t>
      </w:r>
      <w:r w:rsidRPr="00964970">
        <w:t>Asked</w:t>
      </w:r>
      <w:r w:rsidRPr="00115CA2">
        <w:t xml:space="preserve"> Questions</w:t>
      </w:r>
      <w:bookmarkEnd w:id="29"/>
    </w:p>
    <w:p w14:paraId="574C62A8" w14:textId="77777777" w:rsidR="0071380F" w:rsidRPr="0071380F" w:rsidRDefault="0071380F" w:rsidP="0071380F"/>
    <w:p w14:paraId="28719DA6" w14:textId="77777777" w:rsidR="00DE5007" w:rsidRPr="00F45EB3" w:rsidRDefault="00DE5007" w:rsidP="00964970">
      <w:pPr>
        <w:pStyle w:val="Question"/>
      </w:pPr>
      <w:r w:rsidRPr="00F45EB3">
        <w:t>May an LEA use Title III</w:t>
      </w:r>
      <w:r w:rsidR="00770764" w:rsidRPr="00F45EB3">
        <w:t>, Part A</w:t>
      </w:r>
      <w:r w:rsidRPr="00F45EB3">
        <w:t xml:space="preserve"> </w:t>
      </w:r>
      <w:r w:rsidRPr="002E5728">
        <w:t>funds</w:t>
      </w:r>
      <w:r w:rsidRPr="00F45EB3">
        <w:t xml:space="preserve"> to administer a screening assessment used to identify ELs? </w:t>
      </w:r>
    </w:p>
    <w:p w14:paraId="29B9C23F" w14:textId="77777777" w:rsidR="00DE5007" w:rsidRPr="00115CA2" w:rsidRDefault="00DE5007" w:rsidP="002E5728">
      <w:pPr>
        <w:pStyle w:val="Answer"/>
      </w:pPr>
      <w:r w:rsidRPr="00115CA2">
        <w:t>No. The obligation to identify all ELs is part of an LEA’s civil rights obligations under Title VI and the EEOA. Therefore, an LEA may not use Title III funds for purposes relating to identification of ELs, including a screening assessment, home language survey, or other related tools.</w:t>
      </w:r>
    </w:p>
    <w:p w14:paraId="565DB5AA" w14:textId="77777777" w:rsidR="00851F98" w:rsidRPr="00115CA2" w:rsidRDefault="00851F98" w:rsidP="002234FD">
      <w:pPr>
        <w:pStyle w:val="NoSpacing"/>
        <w:rPr>
          <w:rFonts w:ascii="Arial" w:eastAsia="Times" w:hAnsi="Arial" w:cs="Arial"/>
          <w:sz w:val="20"/>
          <w:szCs w:val="20"/>
        </w:rPr>
      </w:pPr>
    </w:p>
    <w:p w14:paraId="640F1F3C" w14:textId="77777777" w:rsidR="00851F98" w:rsidRPr="002F1112" w:rsidRDefault="00851F98" w:rsidP="002E5728">
      <w:pPr>
        <w:pStyle w:val="Question"/>
      </w:pPr>
      <w:r w:rsidRPr="002F1112">
        <w:t xml:space="preserve">A district proposes to use </w:t>
      </w:r>
      <w:r w:rsidR="00AF1E89" w:rsidRPr="002F1112">
        <w:t>Title III, Part A</w:t>
      </w:r>
      <w:r w:rsidRPr="002F1112">
        <w:t xml:space="preserve"> funds to support the salary of an administrator who, as part of his/her duties, administers the </w:t>
      </w:r>
      <w:r w:rsidR="00AF1E89" w:rsidRPr="002F1112">
        <w:t>Title III, Part A</w:t>
      </w:r>
      <w:r w:rsidRPr="002F1112">
        <w:t xml:space="preserve"> funded activities.</w:t>
      </w:r>
      <w:r w:rsidR="00572D8C" w:rsidRPr="002F1112">
        <w:t xml:space="preserve"> Is this allowable?</w:t>
      </w:r>
    </w:p>
    <w:p w14:paraId="332E30E4" w14:textId="77777777" w:rsidR="00851F98" w:rsidRPr="00115CA2" w:rsidRDefault="00851F98" w:rsidP="002E5728">
      <w:pPr>
        <w:pStyle w:val="Answer"/>
      </w:pPr>
      <w:r w:rsidRPr="00115CA2">
        <w:t xml:space="preserve">This may be allowable, assuming </w:t>
      </w:r>
      <w:r w:rsidR="00AF1E89" w:rsidRPr="00115CA2">
        <w:t>Title III, Part A</w:t>
      </w:r>
      <w:r w:rsidRPr="00115CA2">
        <w:t xml:space="preserve"> funds are only utilized to support his/her duties that are </w:t>
      </w:r>
      <w:r w:rsidR="00AF1E89" w:rsidRPr="00115CA2">
        <w:t>Title III, Part A</w:t>
      </w:r>
      <w:r w:rsidRPr="00115CA2">
        <w:t xml:space="preserve"> related, however, this portion of his/her salary should be assigned to the 2% administrative cost under </w:t>
      </w:r>
      <w:r w:rsidR="00AF1E89" w:rsidRPr="00115CA2">
        <w:t>Title III, Part A</w:t>
      </w:r>
      <w:r w:rsidRPr="00115CA2">
        <w:t xml:space="preserve">. </w:t>
      </w:r>
    </w:p>
    <w:p w14:paraId="0E166A7B" w14:textId="77777777" w:rsidR="00CF7055" w:rsidRPr="00115CA2" w:rsidRDefault="00CF7055" w:rsidP="002234FD">
      <w:pPr>
        <w:pStyle w:val="NoSpacing"/>
        <w:rPr>
          <w:rFonts w:ascii="Arial" w:hAnsi="Arial" w:cs="Arial"/>
          <w:b/>
          <w:sz w:val="20"/>
          <w:szCs w:val="20"/>
        </w:rPr>
      </w:pPr>
    </w:p>
    <w:p w14:paraId="0CFFA762" w14:textId="77777777" w:rsidR="00851F98" w:rsidRPr="002F1112" w:rsidRDefault="00851F98" w:rsidP="002E5728">
      <w:pPr>
        <w:pStyle w:val="Question"/>
      </w:pPr>
      <w:r w:rsidRPr="002F1112">
        <w:t xml:space="preserve">My school district has faced budget cuts for </w:t>
      </w:r>
      <w:r w:rsidR="009172C8" w:rsidRPr="002F1112">
        <w:t>the school year</w:t>
      </w:r>
      <w:r w:rsidRPr="002F1112">
        <w:t xml:space="preserve"> that includes the loss of two ESL/ELL teachers. Can our district use </w:t>
      </w:r>
      <w:r w:rsidR="00AF1E89" w:rsidRPr="002F1112">
        <w:t>Title III, Part A</w:t>
      </w:r>
      <w:r w:rsidRPr="002F1112">
        <w:t xml:space="preserve"> funds to pay for all or any part of the salary to keep one of the ESL/ELL teachers employed in the district as an ESL/ELL teacher?</w:t>
      </w:r>
    </w:p>
    <w:p w14:paraId="46C52501" w14:textId="77777777" w:rsidR="00851F98" w:rsidRPr="00115CA2" w:rsidRDefault="00851F98" w:rsidP="002E5728">
      <w:pPr>
        <w:pStyle w:val="Answer"/>
      </w:pPr>
      <w:r w:rsidRPr="00115CA2">
        <w:t xml:space="preserve">The district would need to determine whether this teacher provides services that are required by Lau </w:t>
      </w:r>
      <w:r w:rsidRPr="00115CA2">
        <w:rPr>
          <w:color w:val="231F20"/>
          <w:spacing w:val="-1"/>
        </w:rPr>
        <w:t xml:space="preserve">(See </w:t>
      </w:r>
      <w:r w:rsidRPr="00115CA2">
        <w:rPr>
          <w:b/>
          <w:smallCaps/>
          <w:color w:val="000000" w:themeColor="text1"/>
        </w:rPr>
        <w:t>Lau V. Nichols, 1974</w:t>
      </w:r>
      <w:r w:rsidRPr="00115CA2">
        <w:rPr>
          <w:color w:val="231F20"/>
          <w:spacing w:val="-1"/>
        </w:rPr>
        <w:t>)</w:t>
      </w:r>
      <w:r w:rsidRPr="00115CA2">
        <w:t xml:space="preserve">, </w:t>
      </w:r>
      <w:proofErr w:type="gramStart"/>
      <w:r w:rsidRPr="00115CA2">
        <w:t>and also</w:t>
      </w:r>
      <w:proofErr w:type="gramEnd"/>
      <w:r w:rsidRPr="00115CA2">
        <w:t xml:space="preserve"> apply</w:t>
      </w:r>
      <w:r w:rsidR="00B15386" w:rsidRPr="00115CA2">
        <w:t xml:space="preserve"> the second test of supplement-not-</w:t>
      </w:r>
      <w:r w:rsidRPr="00115CA2">
        <w:t>supplant</w:t>
      </w:r>
      <w:r w:rsidR="008A0CA5" w:rsidRPr="00115CA2">
        <w:t xml:space="preserve">, prior year, </w:t>
      </w:r>
      <w:r w:rsidRPr="00115CA2">
        <w:t xml:space="preserve">to determine whether this would be an allowable cost. </w:t>
      </w:r>
    </w:p>
    <w:p w14:paraId="14297F5E" w14:textId="77777777" w:rsidR="00851F98" w:rsidRPr="00115CA2" w:rsidRDefault="00851F98" w:rsidP="002234FD">
      <w:pPr>
        <w:pStyle w:val="NoSpacing"/>
        <w:rPr>
          <w:rFonts w:ascii="Arial" w:hAnsi="Arial" w:cs="Arial"/>
          <w:sz w:val="20"/>
          <w:szCs w:val="20"/>
        </w:rPr>
      </w:pPr>
    </w:p>
    <w:p w14:paraId="1707F11F" w14:textId="77777777" w:rsidR="00851F98" w:rsidRPr="002F1112" w:rsidRDefault="00D46A88" w:rsidP="002E5728">
      <w:pPr>
        <w:pStyle w:val="Question"/>
      </w:pPr>
      <w:r w:rsidRPr="002F1112">
        <w:t>Can we use Title III, Part A funds to pay for c</w:t>
      </w:r>
      <w:r w:rsidR="00851F98" w:rsidRPr="002F1112">
        <w:t>onsultant fees for consultant to deliver professional development session</w:t>
      </w:r>
      <w:r w:rsidRPr="002F1112">
        <w:t>?</w:t>
      </w:r>
    </w:p>
    <w:p w14:paraId="26BA000A" w14:textId="77777777" w:rsidR="00851F98" w:rsidRPr="00115CA2" w:rsidRDefault="00851F98" w:rsidP="002E5728">
      <w:pPr>
        <w:pStyle w:val="Answer"/>
      </w:pPr>
      <w:r w:rsidRPr="00115CA2">
        <w:t>Yes, if training is above and beyond any training required under State law, and not required to meet Lau V. Nichols, 1974 provisions.</w:t>
      </w:r>
    </w:p>
    <w:p w14:paraId="48A047F0" w14:textId="77777777" w:rsidR="002156AB" w:rsidRPr="00115CA2" w:rsidRDefault="002156AB" w:rsidP="002234FD">
      <w:pPr>
        <w:pStyle w:val="NoSpacing"/>
        <w:rPr>
          <w:rFonts w:ascii="Arial" w:eastAsia="Cambria" w:hAnsi="Arial" w:cs="Arial"/>
          <w:bCs/>
          <w:sz w:val="20"/>
          <w:szCs w:val="20"/>
        </w:rPr>
      </w:pPr>
    </w:p>
    <w:p w14:paraId="47F4A6E4" w14:textId="77777777" w:rsidR="00851F98" w:rsidRPr="002F1112" w:rsidRDefault="0008497E" w:rsidP="002E5728">
      <w:pPr>
        <w:pStyle w:val="Question"/>
      </w:pPr>
      <w:r w:rsidRPr="002F1112">
        <w:t>Can we use Title III, Part A funds for p</w:t>
      </w:r>
      <w:r w:rsidR="00851F98" w:rsidRPr="002F1112">
        <w:t>ayment of stipends to substitutes so teachers may attend professional developm</w:t>
      </w:r>
      <w:r w:rsidRPr="002F1112">
        <w:t>ent session during school hours?</w:t>
      </w:r>
    </w:p>
    <w:p w14:paraId="0FB35777" w14:textId="77777777" w:rsidR="00851F98" w:rsidRPr="00115CA2" w:rsidRDefault="00851F98" w:rsidP="002E5728">
      <w:pPr>
        <w:pStyle w:val="Answer"/>
      </w:pPr>
      <w:r w:rsidRPr="00115CA2">
        <w:t>Yes, if training is above and beyond any training required under State law, and not required to meet Lau V. Nichols, 1974 provisions.</w:t>
      </w:r>
    </w:p>
    <w:p w14:paraId="6E2F3383" w14:textId="77777777" w:rsidR="00851F98" w:rsidRPr="00115CA2" w:rsidRDefault="00851F98" w:rsidP="002234FD">
      <w:pPr>
        <w:pStyle w:val="NoSpacing"/>
        <w:rPr>
          <w:rFonts w:ascii="Arial" w:hAnsi="Arial" w:cs="Arial"/>
          <w:iCs/>
          <w:sz w:val="20"/>
          <w:szCs w:val="20"/>
        </w:rPr>
      </w:pPr>
    </w:p>
    <w:p w14:paraId="23D82D24" w14:textId="77777777" w:rsidR="00851F98" w:rsidRPr="002F1112" w:rsidRDefault="00922197" w:rsidP="002E5728">
      <w:pPr>
        <w:pStyle w:val="Question"/>
      </w:pPr>
      <w:r w:rsidRPr="002F1112">
        <w:t>Can we purchase ESL curriculum development?</w:t>
      </w:r>
    </w:p>
    <w:p w14:paraId="37487DFE" w14:textId="77777777" w:rsidR="00851F98" w:rsidRPr="00115CA2" w:rsidRDefault="00851F98" w:rsidP="002E5728">
      <w:pPr>
        <w:pStyle w:val="Answer"/>
      </w:pPr>
      <w:r w:rsidRPr="00115CA2">
        <w:t>Yes, if the LEA can demonstrate that this curriculum development is above and beyond what is required by the school</w:t>
      </w:r>
      <w:r w:rsidR="004A059C" w:rsidRPr="00115CA2">
        <w:t xml:space="preserve"> or </w:t>
      </w:r>
      <w:r w:rsidR="004B3389" w:rsidRPr="00115CA2">
        <w:t>LEA.</w:t>
      </w:r>
    </w:p>
    <w:p w14:paraId="731650C9" w14:textId="77777777" w:rsidR="00851F98" w:rsidRPr="00115CA2" w:rsidRDefault="00851F98" w:rsidP="002234FD">
      <w:pPr>
        <w:pStyle w:val="NoSpacing"/>
        <w:rPr>
          <w:rFonts w:ascii="Arial" w:hAnsi="Arial" w:cs="Arial"/>
          <w:iCs/>
          <w:sz w:val="20"/>
          <w:szCs w:val="20"/>
        </w:rPr>
      </w:pPr>
    </w:p>
    <w:p w14:paraId="3A263537" w14:textId="77777777" w:rsidR="00851F98" w:rsidRPr="002F1112" w:rsidRDefault="002234FD" w:rsidP="002E5728">
      <w:pPr>
        <w:pStyle w:val="Question"/>
      </w:pPr>
      <w:r w:rsidRPr="002F1112">
        <w:t xml:space="preserve">Are we allowed to purchase </w:t>
      </w:r>
      <w:r w:rsidR="00851F98" w:rsidRPr="002F1112">
        <w:t xml:space="preserve">a laptop for immigrant students to use a language development software </w:t>
      </w:r>
      <w:r w:rsidRPr="002F1112">
        <w:t>program?</w:t>
      </w:r>
    </w:p>
    <w:p w14:paraId="66D4651B" w14:textId="77777777" w:rsidR="00851F98" w:rsidRPr="00115CA2" w:rsidRDefault="00851F98" w:rsidP="002E5728">
      <w:pPr>
        <w:pStyle w:val="Answer"/>
      </w:pPr>
      <w:r w:rsidRPr="00115CA2">
        <w:t xml:space="preserve">If the laptop in question is something the district would not purchase in the absence of </w:t>
      </w:r>
      <w:r w:rsidR="00AF1E89" w:rsidRPr="00115CA2">
        <w:t>Title III, Part A</w:t>
      </w:r>
      <w:r w:rsidRPr="00115CA2">
        <w:t xml:space="preserve"> funds, i.e., is not something they are otherwise be required purchase or have been purchasing, then it would not violate the non-supplanting requirement to make such a purchase. The LEA would need to have checks in place to ensure that the laptop is being utilized for the </w:t>
      </w:r>
      <w:r w:rsidR="00AF1E89" w:rsidRPr="00115CA2">
        <w:t>Title III, Part A</w:t>
      </w:r>
      <w:r w:rsidRPr="00115CA2">
        <w:t xml:space="preserve"> or the immigrant children and youth program, however.</w:t>
      </w:r>
    </w:p>
    <w:p w14:paraId="7D37ACC0" w14:textId="77777777" w:rsidR="00851F98" w:rsidRPr="002F1112" w:rsidRDefault="00851F98" w:rsidP="002F1112">
      <w:pPr>
        <w:rPr>
          <w:i/>
        </w:rPr>
      </w:pPr>
    </w:p>
    <w:p w14:paraId="5BEB29D3" w14:textId="77777777" w:rsidR="00851F98" w:rsidRPr="002F1112" w:rsidRDefault="002234FD" w:rsidP="002E5728">
      <w:pPr>
        <w:pStyle w:val="Question"/>
      </w:pPr>
      <w:r w:rsidRPr="002F1112">
        <w:t>Are we allowed to purchase t</w:t>
      </w:r>
      <w:r w:rsidR="00851F98" w:rsidRPr="002F1112">
        <w:t>extbooks that serve as a child’s primary math or language art</w:t>
      </w:r>
      <w:r w:rsidRPr="002F1112">
        <w:t>s textbook?</w:t>
      </w:r>
    </w:p>
    <w:p w14:paraId="67B06907" w14:textId="77777777" w:rsidR="00851F98" w:rsidRPr="00115CA2" w:rsidRDefault="00851F98" w:rsidP="002E5728">
      <w:pPr>
        <w:pStyle w:val="Answer"/>
      </w:pPr>
      <w:r w:rsidRPr="00115CA2">
        <w:t>No. The LEA is responsible to provide this as part of the core educational program for all students.</w:t>
      </w:r>
    </w:p>
    <w:p w14:paraId="75BA2887" w14:textId="77777777" w:rsidR="00851F98" w:rsidRPr="00115CA2" w:rsidRDefault="00851F98" w:rsidP="002F1112"/>
    <w:p w14:paraId="01B1ADF8" w14:textId="77777777" w:rsidR="00851F98" w:rsidRPr="002F1112" w:rsidRDefault="002234FD" w:rsidP="002E5728">
      <w:pPr>
        <w:pStyle w:val="Question"/>
      </w:pPr>
      <w:r w:rsidRPr="002F1112">
        <w:t>Are we allowed to purchase s</w:t>
      </w:r>
      <w:r w:rsidR="00851F98" w:rsidRPr="002F1112">
        <w:t>upplementary textbooks or reference guides that suppl</w:t>
      </w:r>
      <w:r w:rsidRPr="002F1112">
        <w:t>ement the LEA-provided textbook?</w:t>
      </w:r>
    </w:p>
    <w:p w14:paraId="186BBE5D" w14:textId="77777777" w:rsidR="00851F98" w:rsidRPr="00115CA2" w:rsidRDefault="00851F98" w:rsidP="002E5728">
      <w:pPr>
        <w:pStyle w:val="Answer"/>
      </w:pPr>
      <w:r w:rsidRPr="00115CA2">
        <w:t>Yes, if the LEA can demonstrate that they are supplemental.</w:t>
      </w:r>
    </w:p>
    <w:p w14:paraId="7872C343" w14:textId="77777777" w:rsidR="00851F98" w:rsidRPr="00115CA2" w:rsidRDefault="00851F98" w:rsidP="002234FD">
      <w:pPr>
        <w:pStyle w:val="NoSpacing"/>
        <w:rPr>
          <w:rFonts w:ascii="Arial" w:hAnsi="Arial" w:cs="Arial"/>
          <w:b/>
          <w:iCs/>
          <w:sz w:val="20"/>
          <w:szCs w:val="20"/>
        </w:rPr>
      </w:pPr>
    </w:p>
    <w:p w14:paraId="65B9CB23" w14:textId="77777777" w:rsidR="00851F98" w:rsidRPr="002F1112" w:rsidRDefault="002234FD" w:rsidP="002E5728">
      <w:pPr>
        <w:pStyle w:val="Question"/>
      </w:pPr>
      <w:r w:rsidRPr="002F1112">
        <w:t>Are we allowed to purchase o</w:t>
      </w:r>
      <w:r w:rsidR="00851F98" w:rsidRPr="002F1112">
        <w:t>ffice supplies for the Englis</w:t>
      </w:r>
      <w:r w:rsidRPr="002F1112">
        <w:t>h learner student intake center?</w:t>
      </w:r>
    </w:p>
    <w:p w14:paraId="23B2E9D7" w14:textId="77777777" w:rsidR="00851F98" w:rsidRPr="00115CA2" w:rsidRDefault="00851F98" w:rsidP="002E5728">
      <w:pPr>
        <w:pStyle w:val="Answer"/>
      </w:pPr>
      <w:r w:rsidRPr="00115CA2">
        <w:t xml:space="preserve">No. </w:t>
      </w:r>
      <w:r w:rsidR="00AF1E89" w:rsidRPr="00115CA2">
        <w:t>Title III, Part A</w:t>
      </w:r>
      <w:r w:rsidRPr="00115CA2">
        <w:t xml:space="preserve"> funds should only be used to support purchase of Title III-specific supplies, not supplies for the intake center.</w:t>
      </w:r>
    </w:p>
    <w:p w14:paraId="21C194B4" w14:textId="77777777" w:rsidR="00851F98" w:rsidRPr="00115CA2" w:rsidRDefault="00851F98" w:rsidP="002234FD">
      <w:pPr>
        <w:pStyle w:val="NoSpacing"/>
        <w:rPr>
          <w:rFonts w:ascii="Arial" w:hAnsi="Arial" w:cs="Arial"/>
          <w:iCs/>
          <w:sz w:val="20"/>
          <w:szCs w:val="20"/>
        </w:rPr>
      </w:pPr>
    </w:p>
    <w:p w14:paraId="1A728EB1" w14:textId="77777777" w:rsidR="00851F98" w:rsidRPr="002F1112" w:rsidRDefault="00F47BD5" w:rsidP="00964970">
      <w:pPr>
        <w:pStyle w:val="Question"/>
      </w:pPr>
      <w:r w:rsidRPr="002F1112">
        <w:t>Are s</w:t>
      </w:r>
      <w:r w:rsidR="00851F98" w:rsidRPr="002F1112">
        <w:t>tipend</w:t>
      </w:r>
      <w:r w:rsidR="00785BA7" w:rsidRPr="002F1112">
        <w:t>s</w:t>
      </w:r>
      <w:r w:rsidR="00851F98" w:rsidRPr="002F1112">
        <w:t xml:space="preserve"> to teachers to assess newly enrolled students f</w:t>
      </w:r>
      <w:r w:rsidRPr="002F1112">
        <w:t>or English language proficiency an allowable use of funds?</w:t>
      </w:r>
    </w:p>
    <w:p w14:paraId="37D8D2D9" w14:textId="77777777" w:rsidR="00851F98" w:rsidRPr="00115CA2" w:rsidRDefault="00851F98" w:rsidP="002E5728">
      <w:pPr>
        <w:pStyle w:val="Answer"/>
      </w:pPr>
      <w:r w:rsidRPr="00115CA2">
        <w:t>No, as the LEA is obligated to assess the English language proficiency of students identified under the Home Language Survey for placement and identification purposes.</w:t>
      </w:r>
    </w:p>
    <w:p w14:paraId="141DB1AA" w14:textId="77777777" w:rsidR="00851F98" w:rsidRPr="00115CA2" w:rsidRDefault="00851F98" w:rsidP="002234FD">
      <w:pPr>
        <w:pStyle w:val="NoSpacing"/>
        <w:rPr>
          <w:rFonts w:ascii="Arial" w:hAnsi="Arial" w:cs="Arial"/>
          <w:b/>
          <w:iCs/>
          <w:sz w:val="20"/>
          <w:szCs w:val="20"/>
        </w:rPr>
      </w:pPr>
    </w:p>
    <w:p w14:paraId="523590A3" w14:textId="77777777" w:rsidR="00851F98" w:rsidRPr="002F1112" w:rsidRDefault="00F47BD5" w:rsidP="00964970">
      <w:pPr>
        <w:pStyle w:val="Question"/>
      </w:pPr>
      <w:r w:rsidRPr="002F1112">
        <w:t xml:space="preserve">Are we allowed to use Title III, Part A funds for an </w:t>
      </w:r>
      <w:r w:rsidR="00851F98" w:rsidRPr="002F1112">
        <w:t>ESL instructional coach whose duty is to administer the English language proficiency (ELP) assessment f</w:t>
      </w:r>
      <w:r w:rsidRPr="002F1112">
        <w:t>or placement and identification?</w:t>
      </w:r>
    </w:p>
    <w:p w14:paraId="6BFA9ACC" w14:textId="77777777" w:rsidR="00851F98" w:rsidRPr="00115CA2" w:rsidRDefault="00851F98" w:rsidP="002E5728">
      <w:pPr>
        <w:pStyle w:val="Answer"/>
      </w:pPr>
      <w:r w:rsidRPr="00115CA2">
        <w:t xml:space="preserve">No, as the LEA is obligated to assess the English language proficiency of all students identified as English Learners, however, if the LEA can demonstrate that this position is supplemental, it may be allowable to utilize </w:t>
      </w:r>
      <w:r w:rsidR="00AF1E89" w:rsidRPr="00115CA2">
        <w:t>Title III, Part A</w:t>
      </w:r>
      <w:r w:rsidRPr="00115CA2">
        <w:t xml:space="preserve"> funds for a portion of the coach’s salary to support duties unrelated to ELP assessment administration or meeting Lau obligations.</w:t>
      </w:r>
    </w:p>
    <w:p w14:paraId="08117F4C" w14:textId="77777777" w:rsidR="00851F98" w:rsidRPr="00115CA2" w:rsidRDefault="00851F98" w:rsidP="002234FD">
      <w:pPr>
        <w:pStyle w:val="NoSpacing"/>
        <w:rPr>
          <w:rFonts w:ascii="Arial" w:hAnsi="Arial" w:cs="Arial"/>
          <w:iCs/>
          <w:sz w:val="20"/>
          <w:szCs w:val="20"/>
        </w:rPr>
      </w:pPr>
    </w:p>
    <w:p w14:paraId="224D2B67" w14:textId="77777777" w:rsidR="00851F98" w:rsidRPr="002F1112" w:rsidRDefault="003A3EF9" w:rsidP="00964970">
      <w:pPr>
        <w:pStyle w:val="Question"/>
      </w:pPr>
      <w:r w:rsidRPr="002F1112">
        <w:t>Can we pay for a d</w:t>
      </w:r>
      <w:r w:rsidR="00851F98" w:rsidRPr="002F1112">
        <w:t xml:space="preserve">ata clerk who enters data for </w:t>
      </w:r>
      <w:r w:rsidR="00AF1E89" w:rsidRPr="002F1112">
        <w:t>Title III, Part A</w:t>
      </w:r>
      <w:r w:rsidRPr="002F1112">
        <w:t xml:space="preserve"> and Migrant Education?</w:t>
      </w:r>
    </w:p>
    <w:p w14:paraId="0586C904" w14:textId="77777777" w:rsidR="00851F98" w:rsidRPr="00115CA2" w:rsidRDefault="00851F98" w:rsidP="002F1112">
      <w:pPr>
        <w:rPr>
          <w:bCs/>
        </w:rPr>
      </w:pPr>
      <w:r w:rsidRPr="00115CA2">
        <w:t xml:space="preserve">A portion of the data clerk’s salary to support his/her duties directly relevant to data entry for data required under </w:t>
      </w:r>
      <w:r w:rsidR="00AF1E89" w:rsidRPr="00115CA2">
        <w:t>Title III, Part A</w:t>
      </w:r>
      <w:r w:rsidRPr="00115CA2">
        <w:t xml:space="preserve"> could be paid for by </w:t>
      </w:r>
      <w:r w:rsidR="00AF1E89" w:rsidRPr="00115CA2">
        <w:t>Title III, Part A</w:t>
      </w:r>
      <w:r w:rsidRPr="00115CA2">
        <w:t xml:space="preserve"> funds. The portion of this individual’s salary to support duties for other programs should be assigned to those programs. </w:t>
      </w:r>
      <w:r w:rsidRPr="00115CA2">
        <w:rPr>
          <w:bCs/>
        </w:rPr>
        <w:t>Documentation would need to be maintained</w:t>
      </w:r>
      <w:r w:rsidRPr="00115CA2">
        <w:t xml:space="preserve"> </w:t>
      </w:r>
      <w:r w:rsidRPr="00115CA2">
        <w:rPr>
          <w:bCs/>
        </w:rPr>
        <w:t>to support this allocation</w:t>
      </w:r>
    </w:p>
    <w:p w14:paraId="1EDA5394" w14:textId="77777777" w:rsidR="002F1112" w:rsidRDefault="002F1112" w:rsidP="002F1112">
      <w:pPr>
        <w:rPr>
          <w:rFonts w:cs="Arial"/>
          <w:iCs/>
          <w:szCs w:val="20"/>
        </w:rPr>
      </w:pPr>
    </w:p>
    <w:p w14:paraId="38C5264A" w14:textId="77777777" w:rsidR="002F1112" w:rsidRPr="002F1112" w:rsidRDefault="002F1112" w:rsidP="00964970">
      <w:pPr>
        <w:pStyle w:val="Question"/>
      </w:pPr>
      <w:r w:rsidRPr="002F1112">
        <w:t xml:space="preserve">Can Title III, Part A funds be used to pay for a position the LEA will refer to as “EL Curriculum and Professional Development Facilitator”? Job duties for the position will be to provide guidance/training in ways to adapt/adjust the district curriculum to meet the needs of ELs. </w:t>
      </w:r>
    </w:p>
    <w:p w14:paraId="7E5AB055" w14:textId="77777777" w:rsidR="002F1112" w:rsidRPr="00115CA2" w:rsidRDefault="002F1112" w:rsidP="002E5728">
      <w:pPr>
        <w:pStyle w:val="Answer"/>
      </w:pPr>
      <w:r w:rsidRPr="00115CA2">
        <w:t xml:space="preserve">This would not be an allowable use of Title III, Part A funds, since all LEAs have the responsibility, under Lau v. Nichols to ensure that ELs have equal access to education and making the curriculum accessible to EL students would be part of meeting that federal requirement. However, a position as Professional Development Facilitator, in and of itself, may be an allowable use of Title III, Part A funds, since Title III, Part A specifically requires professional development. The district would have to ensure that the professional development is supplemental and not for meeting other federal, state, or local requirements </w:t>
      </w:r>
      <w:r w:rsidRPr="00115CA2">
        <w:lastRenderedPageBreak/>
        <w:t xml:space="preserve">for serving ELs and meets all other supporting conditions (appropriately addressed in the application, benefits ELs only by serving their teachers only, and costs are necessary and reasonable). </w:t>
      </w:r>
    </w:p>
    <w:p w14:paraId="782BA9B5" w14:textId="77777777" w:rsidR="002F1112" w:rsidRPr="00115CA2" w:rsidRDefault="002F1112" w:rsidP="00EC01A4">
      <w:pPr>
        <w:pStyle w:val="NoSpacing"/>
        <w:ind w:left="-90"/>
        <w:rPr>
          <w:rFonts w:ascii="Arial" w:hAnsi="Arial" w:cs="Arial"/>
          <w:sz w:val="20"/>
          <w:szCs w:val="20"/>
        </w:rPr>
      </w:pPr>
    </w:p>
    <w:p w14:paraId="3E1A7645" w14:textId="77777777" w:rsidR="002F1112" w:rsidRPr="00115CA2" w:rsidRDefault="002F1112" w:rsidP="00964970">
      <w:pPr>
        <w:pStyle w:val="Question"/>
        <w:rPr>
          <w:rFonts w:cs="Arial"/>
          <w:sz w:val="20"/>
          <w:szCs w:val="20"/>
        </w:rPr>
      </w:pPr>
      <w:r w:rsidRPr="002F1112">
        <w:t>Can we use Title III, Part A funds for a Language Translator or Interpreter</w:t>
      </w:r>
      <w:r w:rsidRPr="00115CA2">
        <w:rPr>
          <w:rFonts w:cs="Arial"/>
          <w:bCs/>
          <w:sz w:val="20"/>
          <w:szCs w:val="20"/>
        </w:rPr>
        <w:t xml:space="preserve">? </w:t>
      </w:r>
    </w:p>
    <w:p w14:paraId="1838161A" w14:textId="77777777" w:rsidR="002F1112" w:rsidRDefault="002F1112" w:rsidP="002E5728">
      <w:pPr>
        <w:pStyle w:val="Answer"/>
      </w:pPr>
      <w:r w:rsidRPr="00115CA2">
        <w:t xml:space="preserve">Whether this is allowable would depend on the exact responsibilities of the translator or interpreter, since Title III, Part A funds must only be used to supplement the level of federal, state, and local public funds that, in the absence of such availability, would have been expended for programs for English Learners. For example, translation of instructional materials or instruction in a language other than English would not be an allowable use of Title III, Part A funds, since it falls under the LEA’s responsibility, under Lau v. Nichols to offer ELs services to help them overcome their language barriers and to ensure that ELs have equal access to education and educational excellence. </w:t>
      </w:r>
    </w:p>
    <w:p w14:paraId="3AB49F8A" w14:textId="77777777" w:rsidR="002F1112" w:rsidRPr="00115CA2" w:rsidRDefault="002F1112" w:rsidP="002F1112"/>
    <w:p w14:paraId="3E593E89" w14:textId="77777777" w:rsidR="002F1112" w:rsidRPr="00115CA2" w:rsidRDefault="002F1112" w:rsidP="002F1112">
      <w:r w:rsidRPr="00115CA2">
        <w:t xml:space="preserve">This also applies to translation of general information for the LEA (e.g., translating information for the Spanish language version of the LEA website, newsletter, or other communications, translating information related to the LEA data system and to the State’s achievement assessments, etc.). </w:t>
      </w:r>
    </w:p>
    <w:p w14:paraId="00C0D99A" w14:textId="77777777" w:rsidR="002F1112" w:rsidRPr="00115CA2" w:rsidRDefault="002F1112" w:rsidP="002E5728">
      <w:pPr>
        <w:pStyle w:val="Answer"/>
      </w:pPr>
      <w:r w:rsidRPr="00115CA2">
        <w:t xml:space="preserve">If, however, the translation/interpreting is for a purpose above and beyond the level of other federal (including OCR and Title I, Part A), state, and local requirements, then this may be an allowable use of Title III, Part A funds. Possible examples would be to provide interpretation during a Title III, Part A parent involvement meeting or event or providing translation of materials to be used for supplemental parent classes, etc. Such an example may be an allowable use of funds, provided that all supporting conditions were met. </w:t>
      </w:r>
    </w:p>
    <w:p w14:paraId="01689588" w14:textId="77777777" w:rsidR="002F1112" w:rsidRPr="00115CA2" w:rsidRDefault="002F1112" w:rsidP="002527E9">
      <w:pPr>
        <w:pStyle w:val="NoSpacing"/>
        <w:ind w:left="-90"/>
        <w:rPr>
          <w:rFonts w:ascii="Arial" w:hAnsi="Arial" w:cs="Arial"/>
          <w:sz w:val="20"/>
          <w:szCs w:val="20"/>
        </w:rPr>
      </w:pPr>
    </w:p>
    <w:p w14:paraId="243D38CF" w14:textId="77777777" w:rsidR="002F1112" w:rsidRPr="002F1112" w:rsidRDefault="002F1112" w:rsidP="00964970">
      <w:pPr>
        <w:pStyle w:val="Question"/>
      </w:pPr>
      <w:r w:rsidRPr="002F1112">
        <w:t xml:space="preserve">Can we use Title III, Part A funds to purchase interactive boards for use in a secondary classroom with ELs? </w:t>
      </w:r>
    </w:p>
    <w:p w14:paraId="5BB9173A" w14:textId="77777777" w:rsidR="002F1112" w:rsidRPr="00115CA2" w:rsidRDefault="002F1112" w:rsidP="002E5728">
      <w:pPr>
        <w:pStyle w:val="Answer"/>
      </w:pPr>
      <w:r w:rsidRPr="00115CA2">
        <w:t xml:space="preserve">Technology (to include interactive boards, computers, printers, classroom response, systems, etc.) may be an allowable expense for serving ELs in a secondary classroom, based on the following: </w:t>
      </w:r>
    </w:p>
    <w:p w14:paraId="66BCFC33" w14:textId="77777777" w:rsidR="002F1112" w:rsidRPr="00115CA2" w:rsidRDefault="002F1112" w:rsidP="00964970">
      <w:pPr>
        <w:pStyle w:val="Answer"/>
        <w:numPr>
          <w:ilvl w:val="0"/>
          <w:numId w:val="3"/>
        </w:numPr>
      </w:pPr>
      <w:r w:rsidRPr="00115CA2">
        <w:t xml:space="preserve">For use in a self-contained ESL classroom with ELs, the purchase of technology would be an allowable expense, provided all other supporting conditions are met (addressed in application, costs are necessary and reasonable, etc.). For use in a general education classroom with ELs, this would not be allowable. </w:t>
      </w:r>
    </w:p>
    <w:p w14:paraId="7B2416E0" w14:textId="77777777" w:rsidR="002F1112" w:rsidRPr="00115CA2" w:rsidRDefault="002F1112" w:rsidP="00785BA7">
      <w:pPr>
        <w:pStyle w:val="NoSpacing"/>
        <w:ind w:left="-90"/>
        <w:rPr>
          <w:rFonts w:ascii="Arial" w:hAnsi="Arial" w:cs="Arial"/>
          <w:sz w:val="20"/>
          <w:szCs w:val="20"/>
        </w:rPr>
      </w:pPr>
    </w:p>
    <w:p w14:paraId="328E9439" w14:textId="77777777" w:rsidR="002F1112" w:rsidRPr="002F1112" w:rsidRDefault="002F1112" w:rsidP="00964970">
      <w:pPr>
        <w:pStyle w:val="Question"/>
      </w:pPr>
      <w:r w:rsidRPr="002F1112">
        <w:t>Can</w:t>
      </w:r>
      <w:r w:rsidRPr="002F1112">
        <w:rPr>
          <w:spacing w:val="28"/>
        </w:rPr>
        <w:t xml:space="preserve"> </w:t>
      </w:r>
      <w:r w:rsidRPr="002F1112">
        <w:t>a</w:t>
      </w:r>
      <w:r w:rsidRPr="002F1112">
        <w:rPr>
          <w:spacing w:val="28"/>
        </w:rPr>
        <w:t xml:space="preserve"> </w:t>
      </w:r>
      <w:r w:rsidRPr="002F1112">
        <w:t>district</w:t>
      </w:r>
      <w:r w:rsidRPr="002F1112">
        <w:rPr>
          <w:spacing w:val="28"/>
        </w:rPr>
        <w:t xml:space="preserve"> </w:t>
      </w:r>
      <w:r w:rsidRPr="002F1112">
        <w:t>use</w:t>
      </w:r>
      <w:r w:rsidRPr="002F1112">
        <w:rPr>
          <w:spacing w:val="28"/>
        </w:rPr>
        <w:t xml:space="preserve"> </w:t>
      </w:r>
      <w:r w:rsidRPr="002F1112">
        <w:t>Title III, Part A</w:t>
      </w:r>
      <w:r w:rsidRPr="002F1112">
        <w:rPr>
          <w:spacing w:val="28"/>
        </w:rPr>
        <w:t xml:space="preserve"> </w:t>
      </w:r>
      <w:r w:rsidRPr="002F1112">
        <w:t>funds</w:t>
      </w:r>
      <w:r w:rsidRPr="002F1112">
        <w:rPr>
          <w:spacing w:val="28"/>
        </w:rPr>
        <w:t xml:space="preserve"> </w:t>
      </w:r>
      <w:r w:rsidRPr="002F1112">
        <w:t>to</w:t>
      </w:r>
      <w:r w:rsidRPr="002F1112">
        <w:rPr>
          <w:spacing w:val="28"/>
        </w:rPr>
        <w:t xml:space="preserve"> </w:t>
      </w:r>
      <w:r w:rsidRPr="002F1112">
        <w:t>pay</w:t>
      </w:r>
      <w:r w:rsidRPr="002F1112">
        <w:rPr>
          <w:spacing w:val="26"/>
        </w:rPr>
        <w:t xml:space="preserve"> </w:t>
      </w:r>
      <w:r w:rsidRPr="002F1112">
        <w:t>all</w:t>
      </w:r>
      <w:r w:rsidRPr="002F1112">
        <w:rPr>
          <w:spacing w:val="28"/>
        </w:rPr>
        <w:t xml:space="preserve"> </w:t>
      </w:r>
      <w:r w:rsidRPr="002F1112">
        <w:t>or</w:t>
      </w:r>
      <w:r w:rsidRPr="002F1112">
        <w:rPr>
          <w:spacing w:val="25"/>
        </w:rPr>
        <w:t xml:space="preserve"> </w:t>
      </w:r>
      <w:r w:rsidRPr="002F1112">
        <w:t>any</w:t>
      </w:r>
      <w:r w:rsidRPr="002F1112">
        <w:rPr>
          <w:spacing w:val="28"/>
        </w:rPr>
        <w:t xml:space="preserve"> </w:t>
      </w:r>
      <w:r w:rsidRPr="002F1112">
        <w:t>part</w:t>
      </w:r>
      <w:r w:rsidRPr="002F1112">
        <w:rPr>
          <w:spacing w:val="28"/>
        </w:rPr>
        <w:t xml:space="preserve"> </w:t>
      </w:r>
      <w:r w:rsidRPr="002F1112">
        <w:rPr>
          <w:spacing w:val="-2"/>
        </w:rPr>
        <w:t>of</w:t>
      </w:r>
      <w:r w:rsidRPr="002F1112">
        <w:rPr>
          <w:spacing w:val="29"/>
        </w:rPr>
        <w:t xml:space="preserve"> </w:t>
      </w:r>
      <w:r w:rsidRPr="002F1112">
        <w:t>the</w:t>
      </w:r>
      <w:r w:rsidRPr="002F1112">
        <w:rPr>
          <w:spacing w:val="28"/>
        </w:rPr>
        <w:t xml:space="preserve"> </w:t>
      </w:r>
      <w:r w:rsidRPr="002F1112">
        <w:t>salary</w:t>
      </w:r>
      <w:r w:rsidRPr="002F1112">
        <w:rPr>
          <w:spacing w:val="25"/>
        </w:rPr>
        <w:t xml:space="preserve"> </w:t>
      </w:r>
      <w:r w:rsidRPr="002F1112">
        <w:t>to</w:t>
      </w:r>
      <w:r w:rsidRPr="002F1112">
        <w:rPr>
          <w:spacing w:val="28"/>
        </w:rPr>
        <w:t xml:space="preserve"> </w:t>
      </w:r>
      <w:r w:rsidRPr="002F1112">
        <w:t>keep</w:t>
      </w:r>
      <w:r w:rsidRPr="002F1112">
        <w:rPr>
          <w:spacing w:val="36"/>
        </w:rPr>
        <w:t xml:space="preserve"> </w:t>
      </w:r>
      <w:r w:rsidRPr="002F1112">
        <w:t>a</w:t>
      </w:r>
      <w:r w:rsidRPr="002F1112">
        <w:rPr>
          <w:spacing w:val="28"/>
        </w:rPr>
        <w:t xml:space="preserve"> </w:t>
      </w:r>
      <w:r w:rsidRPr="002F1112">
        <w:t>tutor</w:t>
      </w:r>
      <w:r w:rsidRPr="002F1112">
        <w:rPr>
          <w:spacing w:val="27"/>
        </w:rPr>
        <w:t xml:space="preserve"> </w:t>
      </w:r>
      <w:r w:rsidRPr="002F1112">
        <w:t>or</w:t>
      </w:r>
      <w:r w:rsidRPr="002F1112">
        <w:rPr>
          <w:spacing w:val="28"/>
        </w:rPr>
        <w:t xml:space="preserve"> </w:t>
      </w:r>
      <w:r w:rsidRPr="002F1112">
        <w:t>paraprofessional</w:t>
      </w:r>
      <w:r w:rsidRPr="002F1112">
        <w:rPr>
          <w:spacing w:val="1"/>
        </w:rPr>
        <w:t xml:space="preserve"> </w:t>
      </w:r>
      <w:r w:rsidRPr="002F1112">
        <w:rPr>
          <w:spacing w:val="-2"/>
        </w:rPr>
        <w:t>employed?</w:t>
      </w:r>
    </w:p>
    <w:p w14:paraId="22D92A7F" w14:textId="77777777" w:rsidR="002F1112" w:rsidRPr="00115CA2" w:rsidRDefault="002F1112" w:rsidP="00964970">
      <w:pPr>
        <w:pStyle w:val="Answer"/>
      </w:pPr>
      <w:r w:rsidRPr="00115CA2">
        <w:t>The</w:t>
      </w:r>
      <w:r w:rsidRPr="00115CA2">
        <w:rPr>
          <w:spacing w:val="11"/>
        </w:rPr>
        <w:t xml:space="preserve"> </w:t>
      </w:r>
      <w:r w:rsidRPr="00115CA2">
        <w:t>LEA</w:t>
      </w:r>
      <w:r w:rsidRPr="00115CA2">
        <w:rPr>
          <w:spacing w:val="11"/>
        </w:rPr>
        <w:t xml:space="preserve"> </w:t>
      </w:r>
      <w:r w:rsidRPr="00115CA2">
        <w:t>would</w:t>
      </w:r>
      <w:r w:rsidRPr="00115CA2">
        <w:rPr>
          <w:spacing w:val="9"/>
        </w:rPr>
        <w:t xml:space="preserve"> </w:t>
      </w:r>
      <w:r w:rsidRPr="00115CA2">
        <w:t>need</w:t>
      </w:r>
      <w:r w:rsidRPr="00115CA2">
        <w:rPr>
          <w:spacing w:val="11"/>
        </w:rPr>
        <w:t xml:space="preserve"> </w:t>
      </w:r>
      <w:r w:rsidRPr="00115CA2">
        <w:t>to</w:t>
      </w:r>
      <w:r w:rsidRPr="00115CA2">
        <w:rPr>
          <w:spacing w:val="11"/>
        </w:rPr>
        <w:t xml:space="preserve"> </w:t>
      </w:r>
      <w:r w:rsidRPr="00115CA2">
        <w:t>determine</w:t>
      </w:r>
      <w:r w:rsidRPr="00115CA2">
        <w:rPr>
          <w:spacing w:val="9"/>
        </w:rPr>
        <w:t xml:space="preserve"> </w:t>
      </w:r>
      <w:r w:rsidRPr="00115CA2">
        <w:t>whether</w:t>
      </w:r>
      <w:r w:rsidRPr="00115CA2">
        <w:rPr>
          <w:spacing w:val="9"/>
        </w:rPr>
        <w:t xml:space="preserve"> </w:t>
      </w:r>
      <w:r w:rsidRPr="00115CA2">
        <w:t>this</w:t>
      </w:r>
      <w:r w:rsidRPr="00115CA2">
        <w:rPr>
          <w:spacing w:val="13"/>
        </w:rPr>
        <w:t xml:space="preserve"> </w:t>
      </w:r>
      <w:r w:rsidRPr="00115CA2">
        <w:t>tutor</w:t>
      </w:r>
      <w:r w:rsidRPr="00115CA2">
        <w:rPr>
          <w:spacing w:val="9"/>
        </w:rPr>
        <w:t xml:space="preserve"> </w:t>
      </w:r>
      <w:r w:rsidRPr="00115CA2">
        <w:t>or</w:t>
      </w:r>
      <w:r w:rsidRPr="00115CA2">
        <w:rPr>
          <w:spacing w:val="9"/>
        </w:rPr>
        <w:t xml:space="preserve"> </w:t>
      </w:r>
      <w:r w:rsidRPr="00115CA2">
        <w:t>paraprofessional</w:t>
      </w:r>
      <w:r w:rsidRPr="00115CA2">
        <w:rPr>
          <w:spacing w:val="14"/>
        </w:rPr>
        <w:t xml:space="preserve"> </w:t>
      </w:r>
      <w:r w:rsidRPr="00115CA2">
        <w:t>provides</w:t>
      </w:r>
      <w:r w:rsidRPr="00115CA2">
        <w:rPr>
          <w:spacing w:val="9"/>
        </w:rPr>
        <w:t xml:space="preserve"> </w:t>
      </w:r>
      <w:r w:rsidRPr="00115CA2">
        <w:t>services</w:t>
      </w:r>
      <w:r w:rsidRPr="00115CA2">
        <w:rPr>
          <w:spacing w:val="9"/>
        </w:rPr>
        <w:t xml:space="preserve"> </w:t>
      </w:r>
      <w:r w:rsidRPr="00115CA2">
        <w:t>that</w:t>
      </w:r>
      <w:r w:rsidRPr="00115CA2">
        <w:rPr>
          <w:spacing w:val="30"/>
        </w:rPr>
        <w:t xml:space="preserve"> </w:t>
      </w:r>
      <w:r w:rsidRPr="00115CA2">
        <w:t xml:space="preserve">are required </w:t>
      </w:r>
      <w:r w:rsidRPr="00115CA2">
        <w:rPr>
          <w:spacing w:val="2"/>
        </w:rPr>
        <w:t>by</w:t>
      </w:r>
      <w:r w:rsidRPr="00115CA2">
        <w:rPr>
          <w:spacing w:val="-3"/>
        </w:rPr>
        <w:t xml:space="preserve"> </w:t>
      </w:r>
      <w:r w:rsidRPr="00115CA2">
        <w:rPr>
          <w:spacing w:val="-2"/>
        </w:rPr>
        <w:t>Lau</w:t>
      </w:r>
      <w:r w:rsidRPr="00115CA2">
        <w:rPr>
          <w:spacing w:val="2"/>
        </w:rPr>
        <w:t xml:space="preserve"> </w:t>
      </w:r>
      <w:r w:rsidRPr="00115CA2">
        <w:t>v. Nichols, 1974,</w:t>
      </w:r>
      <w:r w:rsidRPr="00115CA2">
        <w:rPr>
          <w:spacing w:val="2"/>
        </w:rPr>
        <w:t xml:space="preserve"> </w:t>
      </w:r>
      <w:proofErr w:type="gramStart"/>
      <w:r w:rsidRPr="00115CA2">
        <w:t>and also</w:t>
      </w:r>
      <w:proofErr w:type="gramEnd"/>
      <w:r w:rsidRPr="00115CA2">
        <w:t xml:space="preserve"> apply</w:t>
      </w:r>
      <w:r w:rsidRPr="00115CA2">
        <w:rPr>
          <w:spacing w:val="-5"/>
        </w:rPr>
        <w:t xml:space="preserve"> </w:t>
      </w:r>
      <w:r w:rsidRPr="00115CA2">
        <w:t>the</w:t>
      </w:r>
      <w:r w:rsidRPr="00115CA2">
        <w:rPr>
          <w:spacing w:val="1"/>
        </w:rPr>
        <w:t xml:space="preserve"> </w:t>
      </w:r>
      <w:r w:rsidRPr="00115CA2">
        <w:t>prior</w:t>
      </w:r>
      <w:r w:rsidRPr="00115CA2">
        <w:rPr>
          <w:spacing w:val="5"/>
        </w:rPr>
        <w:t xml:space="preserve"> </w:t>
      </w:r>
      <w:r w:rsidRPr="00115CA2">
        <w:rPr>
          <w:spacing w:val="-2"/>
        </w:rPr>
        <w:t>year</w:t>
      </w:r>
      <w:r w:rsidRPr="00115CA2">
        <w:t xml:space="preserve"> test of</w:t>
      </w:r>
      <w:r w:rsidRPr="00115CA2">
        <w:rPr>
          <w:spacing w:val="2"/>
        </w:rPr>
        <w:t xml:space="preserve"> </w:t>
      </w:r>
      <w:r w:rsidRPr="00115CA2">
        <w:t>supplement,</w:t>
      </w:r>
      <w:r w:rsidRPr="00115CA2">
        <w:rPr>
          <w:spacing w:val="48"/>
        </w:rPr>
        <w:t xml:space="preserve"> </w:t>
      </w:r>
      <w:r w:rsidRPr="00115CA2">
        <w:t>not</w:t>
      </w:r>
      <w:r w:rsidRPr="00115CA2">
        <w:rPr>
          <w:spacing w:val="7"/>
        </w:rPr>
        <w:t xml:space="preserve"> </w:t>
      </w:r>
      <w:r w:rsidRPr="00115CA2">
        <w:t>supplant</w:t>
      </w:r>
      <w:r w:rsidRPr="00115CA2">
        <w:rPr>
          <w:spacing w:val="6"/>
        </w:rPr>
        <w:t xml:space="preserve"> </w:t>
      </w:r>
      <w:r w:rsidRPr="00115CA2">
        <w:t>–to</w:t>
      </w:r>
      <w:r w:rsidRPr="00115CA2">
        <w:rPr>
          <w:spacing w:val="6"/>
        </w:rPr>
        <w:t xml:space="preserve"> </w:t>
      </w:r>
      <w:r w:rsidRPr="00115CA2">
        <w:t>determine</w:t>
      </w:r>
      <w:r w:rsidRPr="00115CA2">
        <w:rPr>
          <w:spacing w:val="6"/>
        </w:rPr>
        <w:t xml:space="preserve"> </w:t>
      </w:r>
      <w:r w:rsidRPr="00115CA2">
        <w:t>whether</w:t>
      </w:r>
      <w:r w:rsidRPr="00115CA2">
        <w:rPr>
          <w:spacing w:val="6"/>
        </w:rPr>
        <w:t xml:space="preserve"> </w:t>
      </w:r>
      <w:r w:rsidRPr="00115CA2">
        <w:t>this</w:t>
      </w:r>
      <w:r w:rsidRPr="00115CA2">
        <w:rPr>
          <w:spacing w:val="6"/>
        </w:rPr>
        <w:t xml:space="preserve"> </w:t>
      </w:r>
      <w:r w:rsidRPr="00115CA2">
        <w:t>would</w:t>
      </w:r>
      <w:r w:rsidRPr="00115CA2">
        <w:rPr>
          <w:spacing w:val="6"/>
        </w:rPr>
        <w:t xml:space="preserve"> </w:t>
      </w:r>
      <w:r w:rsidRPr="00115CA2">
        <w:t>be</w:t>
      </w:r>
      <w:r w:rsidRPr="00115CA2">
        <w:rPr>
          <w:spacing w:val="8"/>
        </w:rPr>
        <w:t xml:space="preserve"> </w:t>
      </w:r>
      <w:r w:rsidRPr="00115CA2">
        <w:t>an</w:t>
      </w:r>
      <w:r w:rsidRPr="00115CA2">
        <w:rPr>
          <w:spacing w:val="6"/>
        </w:rPr>
        <w:t xml:space="preserve"> </w:t>
      </w:r>
      <w:r w:rsidRPr="00115CA2">
        <w:t>allowable</w:t>
      </w:r>
      <w:r w:rsidRPr="00115CA2">
        <w:rPr>
          <w:spacing w:val="8"/>
        </w:rPr>
        <w:t xml:space="preserve"> </w:t>
      </w:r>
      <w:r w:rsidRPr="00115CA2">
        <w:t>cost.</w:t>
      </w:r>
      <w:r w:rsidRPr="00115CA2">
        <w:rPr>
          <w:spacing w:val="10"/>
        </w:rPr>
        <w:t xml:space="preserve"> </w:t>
      </w:r>
      <w:r w:rsidRPr="00115CA2">
        <w:rPr>
          <w:bCs/>
        </w:rPr>
        <w:t>Were</w:t>
      </w:r>
      <w:r w:rsidRPr="00115CA2">
        <w:rPr>
          <w:bCs/>
          <w:spacing w:val="7"/>
        </w:rPr>
        <w:t xml:space="preserve"> </w:t>
      </w:r>
      <w:r w:rsidRPr="00115CA2">
        <w:rPr>
          <w:bCs/>
        </w:rPr>
        <w:t>state</w:t>
      </w:r>
      <w:r w:rsidRPr="00115CA2">
        <w:rPr>
          <w:bCs/>
          <w:spacing w:val="7"/>
        </w:rPr>
        <w:t xml:space="preserve"> </w:t>
      </w:r>
      <w:r w:rsidRPr="00115CA2">
        <w:rPr>
          <w:bCs/>
          <w:spacing w:val="1"/>
        </w:rPr>
        <w:t>or</w:t>
      </w:r>
      <w:r w:rsidRPr="00115CA2">
        <w:rPr>
          <w:bCs/>
          <w:spacing w:val="6"/>
        </w:rPr>
        <w:t xml:space="preserve"> </w:t>
      </w:r>
      <w:r w:rsidRPr="00115CA2">
        <w:rPr>
          <w:bCs/>
        </w:rPr>
        <w:t>local</w:t>
      </w:r>
      <w:r w:rsidRPr="00115CA2">
        <w:rPr>
          <w:bCs/>
          <w:spacing w:val="7"/>
        </w:rPr>
        <w:t xml:space="preserve"> </w:t>
      </w:r>
      <w:r w:rsidRPr="00115CA2">
        <w:rPr>
          <w:bCs/>
        </w:rPr>
        <w:t>funds</w:t>
      </w:r>
      <w:r w:rsidRPr="00115CA2">
        <w:rPr>
          <w:bCs/>
          <w:spacing w:val="31"/>
        </w:rPr>
        <w:t xml:space="preserve"> </w:t>
      </w:r>
      <w:r w:rsidRPr="00115CA2">
        <w:rPr>
          <w:bCs/>
        </w:rPr>
        <w:t>used</w:t>
      </w:r>
      <w:r w:rsidRPr="00115CA2">
        <w:rPr>
          <w:bCs/>
          <w:spacing w:val="2"/>
        </w:rPr>
        <w:t xml:space="preserve"> </w:t>
      </w:r>
      <w:r w:rsidRPr="00115CA2">
        <w:rPr>
          <w:bCs/>
        </w:rPr>
        <w:t>in</w:t>
      </w:r>
      <w:r w:rsidRPr="00115CA2">
        <w:rPr>
          <w:bCs/>
          <w:spacing w:val="2"/>
        </w:rPr>
        <w:t xml:space="preserve"> </w:t>
      </w:r>
      <w:r w:rsidRPr="00115CA2">
        <w:rPr>
          <w:bCs/>
        </w:rPr>
        <w:t>the</w:t>
      </w:r>
      <w:r w:rsidRPr="00115CA2">
        <w:rPr>
          <w:bCs/>
          <w:spacing w:val="2"/>
        </w:rPr>
        <w:t xml:space="preserve"> </w:t>
      </w:r>
      <w:r w:rsidRPr="00115CA2">
        <w:rPr>
          <w:bCs/>
        </w:rPr>
        <w:t>past</w:t>
      </w:r>
      <w:r w:rsidRPr="00115CA2">
        <w:rPr>
          <w:bCs/>
          <w:spacing w:val="2"/>
        </w:rPr>
        <w:t xml:space="preserve"> </w:t>
      </w:r>
      <w:r w:rsidRPr="00115CA2">
        <w:rPr>
          <w:bCs/>
        </w:rPr>
        <w:t>to</w:t>
      </w:r>
      <w:r w:rsidRPr="00115CA2">
        <w:rPr>
          <w:bCs/>
          <w:spacing w:val="2"/>
        </w:rPr>
        <w:t xml:space="preserve"> </w:t>
      </w:r>
      <w:r w:rsidRPr="00115CA2">
        <w:rPr>
          <w:bCs/>
        </w:rPr>
        <w:t>pay</w:t>
      </w:r>
      <w:r w:rsidRPr="00115CA2">
        <w:rPr>
          <w:bCs/>
          <w:spacing w:val="2"/>
        </w:rPr>
        <w:t xml:space="preserve"> </w:t>
      </w:r>
      <w:r w:rsidRPr="00115CA2">
        <w:rPr>
          <w:bCs/>
        </w:rPr>
        <w:t>for this</w:t>
      </w:r>
      <w:r w:rsidRPr="00115CA2">
        <w:rPr>
          <w:bCs/>
          <w:spacing w:val="2"/>
        </w:rPr>
        <w:t xml:space="preserve"> </w:t>
      </w:r>
      <w:r w:rsidRPr="00115CA2">
        <w:rPr>
          <w:bCs/>
        </w:rPr>
        <w:t>program</w:t>
      </w:r>
      <w:r w:rsidRPr="00115CA2">
        <w:rPr>
          <w:bCs/>
          <w:spacing w:val="-2"/>
        </w:rPr>
        <w:t xml:space="preserve"> </w:t>
      </w:r>
      <w:r w:rsidRPr="00115CA2">
        <w:rPr>
          <w:bCs/>
          <w:spacing w:val="1"/>
        </w:rPr>
        <w:t xml:space="preserve">or </w:t>
      </w:r>
      <w:r w:rsidRPr="00115CA2">
        <w:rPr>
          <w:bCs/>
        </w:rPr>
        <w:t>activity?</w:t>
      </w:r>
      <w:r w:rsidRPr="00115CA2">
        <w:rPr>
          <w:bCs/>
          <w:spacing w:val="10"/>
        </w:rPr>
        <w:t xml:space="preserve"> </w:t>
      </w:r>
      <w:r w:rsidRPr="00115CA2">
        <w:rPr>
          <w:spacing w:val="-2"/>
        </w:rPr>
        <w:t>If</w:t>
      </w:r>
      <w:r w:rsidRPr="00115CA2">
        <w:rPr>
          <w:spacing w:val="2"/>
        </w:rPr>
        <w:t xml:space="preserve"> </w:t>
      </w:r>
      <w:r w:rsidRPr="00115CA2">
        <w:t>so,</w:t>
      </w:r>
      <w:r w:rsidRPr="00115CA2">
        <w:rPr>
          <w:spacing w:val="2"/>
        </w:rPr>
        <w:t xml:space="preserve"> </w:t>
      </w:r>
      <w:r w:rsidRPr="00115CA2">
        <w:t>using Title III, Part A funds</w:t>
      </w:r>
      <w:r w:rsidRPr="00115CA2">
        <w:rPr>
          <w:spacing w:val="2"/>
        </w:rPr>
        <w:t xml:space="preserve"> </w:t>
      </w:r>
      <w:r w:rsidRPr="00115CA2">
        <w:t>to</w:t>
      </w:r>
      <w:r w:rsidRPr="00115CA2">
        <w:rPr>
          <w:spacing w:val="2"/>
        </w:rPr>
        <w:t xml:space="preserve"> </w:t>
      </w:r>
      <w:r w:rsidRPr="00115CA2">
        <w:rPr>
          <w:spacing w:val="1"/>
        </w:rPr>
        <w:t>pay</w:t>
      </w:r>
      <w:r w:rsidRPr="00115CA2">
        <w:t xml:space="preserve"> for it</w:t>
      </w:r>
      <w:r w:rsidRPr="00115CA2">
        <w:rPr>
          <w:spacing w:val="2"/>
        </w:rPr>
        <w:t xml:space="preserve"> </w:t>
      </w:r>
      <w:r w:rsidRPr="00115CA2">
        <w:t>is</w:t>
      </w:r>
      <w:r w:rsidRPr="00115CA2">
        <w:rPr>
          <w:spacing w:val="22"/>
        </w:rPr>
        <w:t xml:space="preserve"> </w:t>
      </w:r>
      <w:r w:rsidRPr="00115CA2">
        <w:t>supplanting.</w:t>
      </w:r>
    </w:p>
    <w:p w14:paraId="0040112C" w14:textId="77777777" w:rsidR="002F1112" w:rsidRPr="00115CA2" w:rsidRDefault="002F1112" w:rsidP="00964970">
      <w:pPr>
        <w:pStyle w:val="Answer"/>
      </w:pPr>
      <w:r w:rsidRPr="00115CA2">
        <w:t xml:space="preserve">ELL/ESL Teachers who provide the core language instruction educational programs for ELs </w:t>
      </w:r>
      <w:r w:rsidRPr="002F1112">
        <w:rPr>
          <w:rStyle w:val="Emphasis"/>
        </w:rPr>
        <w:t>cannot</w:t>
      </w:r>
      <w:r w:rsidRPr="00115CA2">
        <w:rPr>
          <w:b/>
        </w:rPr>
        <w:t xml:space="preserve"> </w:t>
      </w:r>
      <w:r w:rsidRPr="00115CA2">
        <w:t xml:space="preserve">be paid for with Title III, Part A funds. This would violate section 3115(g) of the ESEA because such services are required to be provided, even in the absence of Title III, Part A. State and local funds should be used to pay these salaries. </w:t>
      </w:r>
    </w:p>
    <w:p w14:paraId="34DF7FF4" w14:textId="77777777" w:rsidR="002F1112" w:rsidRPr="00115CA2" w:rsidRDefault="002F1112" w:rsidP="00EC01A4">
      <w:pPr>
        <w:pStyle w:val="NoSpacing"/>
        <w:ind w:left="-90"/>
        <w:rPr>
          <w:rFonts w:ascii="Arial" w:hAnsi="Arial" w:cs="Arial"/>
          <w:sz w:val="20"/>
          <w:szCs w:val="20"/>
        </w:rPr>
      </w:pPr>
    </w:p>
    <w:p w14:paraId="7D3C8B9B" w14:textId="77777777" w:rsidR="002F1112" w:rsidRPr="002F1112" w:rsidRDefault="002F1112" w:rsidP="00964970">
      <w:pPr>
        <w:pStyle w:val="Question"/>
      </w:pPr>
      <w:r w:rsidRPr="002F1112">
        <w:t>Can we use Title III, Part A funds to pay for food?</w:t>
      </w:r>
    </w:p>
    <w:p w14:paraId="16C4AAFA" w14:textId="77777777" w:rsidR="002F1112" w:rsidRPr="00115CA2" w:rsidRDefault="002F1112" w:rsidP="00964970">
      <w:pPr>
        <w:pStyle w:val="Answer"/>
      </w:pPr>
      <w:r w:rsidRPr="00115CA2">
        <w:t xml:space="preserve">A district hosting a meeting or conference may not use grant funds to pay for food for attendees unless doing so is necessary to accomplish legitimate meeting or conference business. </w:t>
      </w:r>
    </w:p>
    <w:p w14:paraId="11E0016E" w14:textId="77777777" w:rsidR="002F1112" w:rsidRPr="00115CA2" w:rsidRDefault="002F1112" w:rsidP="00964970">
      <w:pPr>
        <w:pStyle w:val="Answer"/>
        <w:numPr>
          <w:ilvl w:val="0"/>
          <w:numId w:val="27"/>
        </w:numPr>
      </w:pPr>
      <w:r w:rsidRPr="00115CA2">
        <w:lastRenderedPageBreak/>
        <w:t xml:space="preserve">A working lunch is an example of a cost for food that might be allowable under a </w:t>
      </w:r>
      <w:proofErr w:type="gramStart"/>
      <w:r w:rsidRPr="00115CA2">
        <w:t>Federal</w:t>
      </w:r>
      <w:proofErr w:type="gramEnd"/>
      <w:r w:rsidRPr="00115CA2">
        <w:t xml:space="preserve"> grant if attendance at the lunch is needed to ensure the full participation by conference attendees in essential discussions and speeches concerning the purpose of the conference and to achieve the goals and objectives of the project.</w:t>
      </w:r>
    </w:p>
    <w:p w14:paraId="59A38CCF" w14:textId="77777777" w:rsidR="002F1112" w:rsidRPr="00115CA2" w:rsidRDefault="002F1112" w:rsidP="00EC01A4">
      <w:pPr>
        <w:pStyle w:val="NoSpacing"/>
        <w:ind w:left="-90"/>
        <w:rPr>
          <w:rFonts w:ascii="Arial" w:hAnsi="Arial" w:cs="Arial"/>
          <w:sz w:val="20"/>
          <w:szCs w:val="20"/>
        </w:rPr>
      </w:pPr>
    </w:p>
    <w:p w14:paraId="725DD5B6" w14:textId="77777777" w:rsidR="00851F98" w:rsidRPr="002F1112" w:rsidRDefault="00876289" w:rsidP="00964970">
      <w:pPr>
        <w:pStyle w:val="Question"/>
        <w:rPr>
          <w:color w:val="0070C0"/>
        </w:rPr>
      </w:pPr>
      <w:r w:rsidRPr="002F1112">
        <w:t xml:space="preserve">Can we pay for travel costs </w:t>
      </w:r>
      <w:r w:rsidR="00A046E4" w:rsidRPr="002F1112">
        <w:t>wit</w:t>
      </w:r>
      <w:r w:rsidR="00C35109" w:rsidRPr="002F1112">
        <w:t>h</w:t>
      </w:r>
      <w:r w:rsidRPr="002F1112">
        <w:t xml:space="preserve"> Title III, Part A funds?</w:t>
      </w:r>
    </w:p>
    <w:p w14:paraId="14DC9245" w14:textId="77777777" w:rsidR="00876289" w:rsidRPr="00115CA2" w:rsidRDefault="00BC7C75" w:rsidP="00964970">
      <w:pPr>
        <w:pStyle w:val="Answer"/>
      </w:pPr>
      <w:r w:rsidRPr="00115CA2">
        <w:t xml:space="preserve">Yes, but must </w:t>
      </w:r>
      <w:r w:rsidRPr="00FC5D98">
        <w:rPr>
          <w:rStyle w:val="SubtleEmphasis"/>
        </w:rPr>
        <w:t>necessary and reasonable</w:t>
      </w:r>
      <w:r w:rsidRPr="00115CA2">
        <w:t xml:space="preserve"> considering the amount of money being spent and the needs of the program.</w:t>
      </w:r>
      <w:r w:rsidRPr="00115CA2">
        <w:rPr>
          <w:vertAlign w:val="superscript"/>
        </w:rPr>
        <w:footnoteReference w:id="56"/>
      </w:r>
      <w:r w:rsidRPr="00115CA2">
        <w:t xml:space="preserve">  This requirement comes from a set of federal regulations known as the Uniform Grant Guidance (UGG), which applies to all federal grants including ED grants.</w:t>
      </w:r>
      <w:r w:rsidRPr="00115CA2">
        <w:rPr>
          <w:vertAlign w:val="superscript"/>
        </w:rPr>
        <w:footnoteReference w:id="57"/>
      </w:r>
      <w:r w:rsidRPr="00115CA2">
        <w:t xml:space="preserve">  </w:t>
      </w:r>
      <w:r w:rsidR="00876289" w:rsidRPr="00115CA2">
        <w:t xml:space="preserve">If attending a meeting or conference is necessary to achieve the goals and objectives of the grant, </w:t>
      </w:r>
      <w:r w:rsidR="00876289" w:rsidRPr="00115CA2">
        <w:rPr>
          <w:u w:val="single"/>
        </w:rPr>
        <w:t>and</w:t>
      </w:r>
      <w:r w:rsidR="00876289" w:rsidRPr="00115CA2">
        <w:t xml:space="preserve"> if the expenses are reasonable (based on the grantee’s own policies and procedures, and State and local laws), Federal grant funds may be used to pay for travel expenses of grantee employees to attend a meeting or conference.  To determine whether a meeting or conference is “necessary,” grantees should consider whether the goals and objectives of the grant can be achieved without the meeting or conference and whether there is an equally effective and more efficient way (in terms of time and money) to achieve the goals and objectives of the grant.  To determine whether the expenses are “reasonable,” grantees should consider how the costs (e.g., lodging, travel, registration fees) compare with other similar events and whether the public would view the expenses as a worthwhile use of Federal funds. Among other considerations, grantees should consider how many people should attend a meeting or conference on its behalf.  The number of attendees should be reasonable and necessary to accomplish the goals and objectives of the grant.  The grantee should also determine whether it is necessary to attend the entire meeting or conference, or whether attending only a portion of the meeting or conference is reasonable and necessary.</w:t>
      </w:r>
    </w:p>
    <w:p w14:paraId="6CE40AF3" w14:textId="77777777" w:rsidR="00876289" w:rsidRPr="00115CA2" w:rsidRDefault="00876289" w:rsidP="00876289">
      <w:pPr>
        <w:autoSpaceDE w:val="0"/>
        <w:autoSpaceDN w:val="0"/>
        <w:adjustRightInd w:val="0"/>
        <w:rPr>
          <w:rFonts w:eastAsia="Times" w:cs="Arial"/>
          <w:color w:val="0070C0"/>
          <w:szCs w:val="20"/>
        </w:rPr>
      </w:pPr>
    </w:p>
    <w:p w14:paraId="0384FABA" w14:textId="77777777" w:rsidR="00876289" w:rsidRPr="002F1112" w:rsidRDefault="00876289" w:rsidP="00964970">
      <w:pPr>
        <w:pStyle w:val="Question"/>
      </w:pPr>
      <w:r w:rsidRPr="002F1112">
        <w:t>What classroom materials are allowed to be paid for by Title III, Part A funds?</w:t>
      </w:r>
    </w:p>
    <w:p w14:paraId="1F935B28" w14:textId="77777777" w:rsidR="00876289" w:rsidRPr="00115CA2" w:rsidRDefault="00876289" w:rsidP="00964970">
      <w:pPr>
        <w:pStyle w:val="Answer"/>
      </w:pPr>
      <w:r w:rsidRPr="00115CA2">
        <w:t>Title III, Part A funds should be used to increase English language proficiency and access to academic content through effective language instruction educational programs.</w:t>
      </w:r>
    </w:p>
    <w:p w14:paraId="731CE019" w14:textId="77777777" w:rsidR="00876289" w:rsidRPr="00115CA2" w:rsidRDefault="00876289" w:rsidP="002F1112"/>
    <w:p w14:paraId="35CE25BB" w14:textId="77777777" w:rsidR="00876289" w:rsidRPr="00115CA2" w:rsidRDefault="00876289" w:rsidP="00964970">
      <w:pPr>
        <w:pStyle w:val="Answer"/>
      </w:pPr>
      <w:r w:rsidRPr="00115CA2">
        <w:t>Title III, Part A funds may be used for “acquiring or developing education technology or instruction materials for English Learners, including materials in languages other than English.”</w:t>
      </w:r>
    </w:p>
    <w:p w14:paraId="408A3A25" w14:textId="77777777" w:rsidR="00876289" w:rsidRPr="00115CA2" w:rsidRDefault="00876289" w:rsidP="002F1112"/>
    <w:p w14:paraId="11E574A9" w14:textId="77777777" w:rsidR="00876289" w:rsidRPr="00115CA2" w:rsidRDefault="00876289" w:rsidP="00964970">
      <w:pPr>
        <w:pStyle w:val="Answer"/>
      </w:pPr>
      <w:r w:rsidRPr="00115CA2">
        <w:t xml:space="preserve">Technology can be purchased using Title III, Part A funds </w:t>
      </w:r>
      <w:proofErr w:type="gramStart"/>
      <w:r w:rsidRPr="00115CA2">
        <w:t>as long as</w:t>
      </w:r>
      <w:proofErr w:type="gramEnd"/>
      <w:r w:rsidRPr="00115CA2">
        <w:t xml:space="preserve"> that same technology is not being provided to non-English Learners with other state and/or federal funds.</w:t>
      </w:r>
    </w:p>
    <w:p w14:paraId="2AB93B5B" w14:textId="77777777" w:rsidR="00876289" w:rsidRPr="00115CA2" w:rsidRDefault="00876289" w:rsidP="002F1112">
      <w:pPr>
        <w:rPr>
          <w:rFonts w:eastAsia="Times New Roman"/>
        </w:rPr>
      </w:pPr>
    </w:p>
    <w:p w14:paraId="1F26E23C" w14:textId="77777777" w:rsidR="00876289" w:rsidRPr="00115CA2" w:rsidRDefault="00876289" w:rsidP="00964970">
      <w:pPr>
        <w:pStyle w:val="Answer"/>
      </w:pPr>
      <w:r w:rsidRPr="00115CA2">
        <w:t>Some</w:t>
      </w:r>
      <w:r w:rsidRPr="00115CA2">
        <w:rPr>
          <w:spacing w:val="1"/>
        </w:rPr>
        <w:t xml:space="preserve"> </w:t>
      </w:r>
      <w:r w:rsidRPr="00115CA2">
        <w:t>examples of allowable technology/software:</w:t>
      </w:r>
    </w:p>
    <w:p w14:paraId="31C1D8E9" w14:textId="77777777" w:rsidR="00876289" w:rsidRPr="00115CA2" w:rsidRDefault="00876289" w:rsidP="002F1112"/>
    <w:p w14:paraId="74AB3690" w14:textId="77777777" w:rsidR="00876289" w:rsidRPr="00115CA2" w:rsidRDefault="00876289" w:rsidP="00E5430F">
      <w:pPr>
        <w:pStyle w:val="ListParagraph"/>
        <w:numPr>
          <w:ilvl w:val="0"/>
          <w:numId w:val="2"/>
        </w:numPr>
      </w:pPr>
      <w:r w:rsidRPr="00115CA2">
        <w:t>iPads</w:t>
      </w:r>
    </w:p>
    <w:p w14:paraId="67591CEF" w14:textId="77777777" w:rsidR="00876289" w:rsidRPr="00115CA2" w:rsidRDefault="00876289" w:rsidP="00E5430F">
      <w:pPr>
        <w:pStyle w:val="ListParagraph"/>
        <w:numPr>
          <w:ilvl w:val="0"/>
          <w:numId w:val="2"/>
        </w:numPr>
      </w:pPr>
      <w:r w:rsidRPr="00115CA2">
        <w:t>Kindles</w:t>
      </w:r>
    </w:p>
    <w:p w14:paraId="60B7E8F2" w14:textId="77777777" w:rsidR="00876289" w:rsidRPr="00115CA2" w:rsidRDefault="00876289" w:rsidP="00E5430F">
      <w:pPr>
        <w:pStyle w:val="ListParagraph"/>
        <w:numPr>
          <w:ilvl w:val="0"/>
          <w:numId w:val="2"/>
        </w:numPr>
      </w:pPr>
      <w:r w:rsidRPr="00115CA2">
        <w:t>laptops/netbooks</w:t>
      </w:r>
    </w:p>
    <w:p w14:paraId="0A7069E1" w14:textId="77777777" w:rsidR="00876289" w:rsidRPr="00115CA2" w:rsidRDefault="00876289" w:rsidP="00E5430F">
      <w:pPr>
        <w:pStyle w:val="ListParagraph"/>
        <w:numPr>
          <w:ilvl w:val="0"/>
          <w:numId w:val="2"/>
        </w:numPr>
      </w:pPr>
      <w:r w:rsidRPr="00115CA2">
        <w:t>electronic translators</w:t>
      </w:r>
    </w:p>
    <w:p w14:paraId="159A87AD" w14:textId="77777777" w:rsidR="00876289" w:rsidRPr="00115CA2" w:rsidRDefault="00876289" w:rsidP="00E5430F">
      <w:pPr>
        <w:pStyle w:val="ListParagraph"/>
        <w:numPr>
          <w:ilvl w:val="0"/>
          <w:numId w:val="2"/>
        </w:numPr>
      </w:pPr>
      <w:r w:rsidRPr="00115CA2">
        <w:lastRenderedPageBreak/>
        <w:t>word-to-word dictionaries</w:t>
      </w:r>
    </w:p>
    <w:p w14:paraId="6453AE65" w14:textId="77777777" w:rsidR="00876289" w:rsidRPr="00115CA2" w:rsidRDefault="00876289" w:rsidP="00E5430F">
      <w:pPr>
        <w:pStyle w:val="ListParagraph"/>
        <w:numPr>
          <w:ilvl w:val="0"/>
          <w:numId w:val="2"/>
        </w:numPr>
      </w:pPr>
      <w:r w:rsidRPr="00115CA2">
        <w:t>Imagine</w:t>
      </w:r>
      <w:r w:rsidRPr="002F1112">
        <w:rPr>
          <w:spacing w:val="1"/>
        </w:rPr>
        <w:t xml:space="preserve"> </w:t>
      </w:r>
      <w:r w:rsidRPr="00115CA2">
        <w:t>Learning</w:t>
      </w:r>
      <w:r w:rsidRPr="002F1112">
        <w:rPr>
          <w:spacing w:val="-3"/>
        </w:rPr>
        <w:t xml:space="preserve"> </w:t>
      </w:r>
      <w:r w:rsidRPr="00115CA2">
        <w:t>Software</w:t>
      </w:r>
    </w:p>
    <w:p w14:paraId="79563B85" w14:textId="77777777" w:rsidR="00876289" w:rsidRPr="00115CA2" w:rsidRDefault="00876289" w:rsidP="00E5430F">
      <w:pPr>
        <w:pStyle w:val="ListParagraph"/>
        <w:numPr>
          <w:ilvl w:val="0"/>
          <w:numId w:val="2"/>
        </w:numPr>
      </w:pPr>
      <w:r w:rsidRPr="00115CA2">
        <w:t>Rosetta Stone Software</w:t>
      </w:r>
    </w:p>
    <w:p w14:paraId="7C364D8E" w14:textId="77777777" w:rsidR="00876289" w:rsidRPr="00115CA2" w:rsidRDefault="00876289" w:rsidP="00E5430F">
      <w:pPr>
        <w:pStyle w:val="ListParagraph"/>
        <w:numPr>
          <w:ilvl w:val="0"/>
          <w:numId w:val="2"/>
        </w:numPr>
      </w:pPr>
      <w:r w:rsidRPr="00115CA2">
        <w:t>Renaissance Learning - English</w:t>
      </w:r>
      <w:r w:rsidRPr="002F1112">
        <w:rPr>
          <w:spacing w:val="-6"/>
        </w:rPr>
        <w:t xml:space="preserve"> </w:t>
      </w:r>
      <w:r w:rsidRPr="00115CA2">
        <w:t>in</w:t>
      </w:r>
      <w:r w:rsidRPr="002F1112">
        <w:rPr>
          <w:spacing w:val="-6"/>
        </w:rPr>
        <w:t xml:space="preserve"> </w:t>
      </w:r>
      <w:r w:rsidRPr="00115CA2">
        <w:t>a</w:t>
      </w:r>
      <w:r w:rsidRPr="002F1112">
        <w:rPr>
          <w:spacing w:val="-7"/>
        </w:rPr>
        <w:t xml:space="preserve"> </w:t>
      </w:r>
      <w:r w:rsidRPr="00115CA2">
        <w:t>Flash</w:t>
      </w:r>
      <w:r w:rsidRPr="002F1112">
        <w:rPr>
          <w:spacing w:val="-6"/>
        </w:rPr>
        <w:t xml:space="preserve"> </w:t>
      </w:r>
      <w:r w:rsidRPr="00115CA2">
        <w:t>Software</w:t>
      </w:r>
    </w:p>
    <w:p w14:paraId="4A4A44AF" w14:textId="77777777" w:rsidR="00876289" w:rsidRPr="00115CA2" w:rsidRDefault="00876289" w:rsidP="00E5430F">
      <w:pPr>
        <w:pStyle w:val="ListParagraph"/>
        <w:numPr>
          <w:ilvl w:val="0"/>
          <w:numId w:val="2"/>
        </w:numPr>
      </w:pPr>
      <w:proofErr w:type="spellStart"/>
      <w:r w:rsidRPr="00115CA2">
        <w:t>LeapFrog</w:t>
      </w:r>
      <w:proofErr w:type="spellEnd"/>
      <w:r w:rsidRPr="002F1112">
        <w:rPr>
          <w:spacing w:val="-3"/>
        </w:rPr>
        <w:t xml:space="preserve"> </w:t>
      </w:r>
      <w:r w:rsidRPr="00115CA2">
        <w:t>English</w:t>
      </w:r>
      <w:r w:rsidRPr="002F1112">
        <w:rPr>
          <w:spacing w:val="1"/>
        </w:rPr>
        <w:t xml:space="preserve"> </w:t>
      </w:r>
      <w:r w:rsidRPr="00115CA2">
        <w:t>language learning</w:t>
      </w:r>
      <w:r w:rsidRPr="002F1112">
        <w:rPr>
          <w:spacing w:val="-3"/>
        </w:rPr>
        <w:t xml:space="preserve"> </w:t>
      </w:r>
      <w:r w:rsidRPr="00115CA2">
        <w:t>materials</w:t>
      </w:r>
    </w:p>
    <w:p w14:paraId="1E39D068" w14:textId="77777777" w:rsidR="00876289" w:rsidRPr="002F1112" w:rsidRDefault="00876289" w:rsidP="00E5430F">
      <w:pPr>
        <w:pStyle w:val="ListParagraph"/>
        <w:numPr>
          <w:ilvl w:val="0"/>
          <w:numId w:val="2"/>
        </w:numPr>
        <w:rPr>
          <w:rFonts w:eastAsia="Times New Roman"/>
        </w:rPr>
      </w:pPr>
      <w:r w:rsidRPr="00115CA2">
        <w:t>National Geographic Learning - English</w:t>
      </w:r>
      <w:r w:rsidRPr="002F1112">
        <w:rPr>
          <w:spacing w:val="1"/>
        </w:rPr>
        <w:t xml:space="preserve"> </w:t>
      </w:r>
      <w:r w:rsidRPr="002F1112">
        <w:rPr>
          <w:spacing w:val="-2"/>
        </w:rPr>
        <w:t>language</w:t>
      </w:r>
      <w:r w:rsidRPr="00115CA2">
        <w:t xml:space="preserve"> teaching</w:t>
      </w:r>
      <w:r w:rsidRPr="002F1112">
        <w:rPr>
          <w:spacing w:val="-2"/>
        </w:rPr>
        <w:t xml:space="preserve"> </w:t>
      </w:r>
      <w:r w:rsidRPr="00115CA2">
        <w:t>materials</w:t>
      </w:r>
    </w:p>
    <w:p w14:paraId="2AFCEFAA" w14:textId="77777777" w:rsidR="00876289" w:rsidRPr="00115CA2" w:rsidRDefault="00876289" w:rsidP="00876289">
      <w:pPr>
        <w:pStyle w:val="NoSpacing"/>
        <w:ind w:left="720"/>
        <w:rPr>
          <w:rFonts w:ascii="Arial" w:eastAsia="Times New Roman" w:hAnsi="Arial" w:cs="Arial"/>
          <w:sz w:val="20"/>
          <w:szCs w:val="20"/>
        </w:rPr>
      </w:pPr>
    </w:p>
    <w:p w14:paraId="448303FB" w14:textId="77777777" w:rsidR="00876289" w:rsidRPr="002F1112" w:rsidRDefault="0018608B" w:rsidP="00964970">
      <w:pPr>
        <w:pStyle w:val="Question"/>
      </w:pPr>
      <w:r w:rsidRPr="002F1112">
        <w:t>Is tuition an allowable use of Title III, Part A funds?</w:t>
      </w:r>
    </w:p>
    <w:p w14:paraId="713C8900" w14:textId="77777777" w:rsidR="00876289" w:rsidRPr="00115CA2" w:rsidRDefault="00876289" w:rsidP="00964970">
      <w:pPr>
        <w:pStyle w:val="Answer"/>
        <w:rPr>
          <w:b/>
        </w:rPr>
      </w:pPr>
      <w:r w:rsidRPr="00115CA2">
        <w:t>Costs</w:t>
      </w:r>
      <w:r w:rsidRPr="00115CA2">
        <w:rPr>
          <w:spacing w:val="26"/>
        </w:rPr>
        <w:t xml:space="preserve"> </w:t>
      </w:r>
      <w:r w:rsidRPr="00115CA2">
        <w:t>for</w:t>
      </w:r>
      <w:r w:rsidRPr="00115CA2">
        <w:rPr>
          <w:spacing w:val="24"/>
        </w:rPr>
        <w:t xml:space="preserve"> </w:t>
      </w:r>
      <w:r w:rsidRPr="00115CA2">
        <w:t>tuition</w:t>
      </w:r>
      <w:r w:rsidRPr="00115CA2">
        <w:rPr>
          <w:spacing w:val="26"/>
        </w:rPr>
        <w:t xml:space="preserve"> </w:t>
      </w:r>
      <w:r w:rsidRPr="00115CA2">
        <w:t>and</w:t>
      </w:r>
      <w:r w:rsidRPr="00115CA2">
        <w:rPr>
          <w:spacing w:val="26"/>
        </w:rPr>
        <w:t xml:space="preserve"> </w:t>
      </w:r>
      <w:r w:rsidRPr="00115CA2">
        <w:t>fees</w:t>
      </w:r>
      <w:r w:rsidRPr="00115CA2">
        <w:rPr>
          <w:spacing w:val="26"/>
        </w:rPr>
        <w:t xml:space="preserve"> </w:t>
      </w:r>
      <w:r w:rsidRPr="00115CA2">
        <w:t>for</w:t>
      </w:r>
      <w:r w:rsidRPr="00115CA2">
        <w:rPr>
          <w:spacing w:val="26"/>
        </w:rPr>
        <w:t xml:space="preserve"> </w:t>
      </w:r>
      <w:r w:rsidRPr="00115CA2">
        <w:t>teachers</w:t>
      </w:r>
      <w:r w:rsidRPr="00115CA2">
        <w:rPr>
          <w:spacing w:val="26"/>
        </w:rPr>
        <w:t xml:space="preserve"> </w:t>
      </w:r>
      <w:r w:rsidRPr="00115CA2">
        <w:t>to</w:t>
      </w:r>
      <w:r w:rsidRPr="00115CA2">
        <w:rPr>
          <w:spacing w:val="26"/>
        </w:rPr>
        <w:t xml:space="preserve"> </w:t>
      </w:r>
      <w:r w:rsidRPr="00115CA2">
        <w:t>obtain</w:t>
      </w:r>
      <w:r w:rsidRPr="00115CA2">
        <w:rPr>
          <w:spacing w:val="26"/>
        </w:rPr>
        <w:t xml:space="preserve"> </w:t>
      </w:r>
      <w:r w:rsidRPr="00115CA2">
        <w:t>English</w:t>
      </w:r>
      <w:r w:rsidRPr="00115CA2">
        <w:rPr>
          <w:spacing w:val="26"/>
        </w:rPr>
        <w:t xml:space="preserve"> </w:t>
      </w:r>
      <w:r w:rsidRPr="00115CA2">
        <w:t>as</w:t>
      </w:r>
      <w:r w:rsidRPr="00115CA2">
        <w:rPr>
          <w:spacing w:val="26"/>
        </w:rPr>
        <w:t xml:space="preserve"> </w:t>
      </w:r>
      <w:r w:rsidRPr="00115CA2">
        <w:t>a</w:t>
      </w:r>
      <w:r w:rsidRPr="00115CA2">
        <w:rPr>
          <w:spacing w:val="27"/>
        </w:rPr>
        <w:t xml:space="preserve"> </w:t>
      </w:r>
      <w:r w:rsidRPr="00115CA2">
        <w:t>Second</w:t>
      </w:r>
      <w:r w:rsidRPr="00115CA2">
        <w:rPr>
          <w:spacing w:val="28"/>
        </w:rPr>
        <w:t xml:space="preserve"> </w:t>
      </w:r>
      <w:r w:rsidRPr="00115CA2">
        <w:t>Language</w:t>
      </w:r>
      <w:r w:rsidRPr="00115CA2">
        <w:rPr>
          <w:spacing w:val="26"/>
        </w:rPr>
        <w:t xml:space="preserve"> </w:t>
      </w:r>
      <w:r w:rsidRPr="00115CA2">
        <w:t>(ESL)</w:t>
      </w:r>
      <w:r w:rsidRPr="00115CA2">
        <w:rPr>
          <w:spacing w:val="55"/>
        </w:rPr>
        <w:t xml:space="preserve"> </w:t>
      </w:r>
      <w:r w:rsidRPr="00115CA2">
        <w:t>certification</w:t>
      </w:r>
      <w:r w:rsidRPr="00115CA2">
        <w:rPr>
          <w:spacing w:val="2"/>
        </w:rPr>
        <w:t xml:space="preserve"> </w:t>
      </w:r>
      <w:r w:rsidRPr="00115CA2">
        <w:t>may</w:t>
      </w:r>
      <w:r w:rsidRPr="00115CA2">
        <w:rPr>
          <w:spacing w:val="-3"/>
        </w:rPr>
        <w:t xml:space="preserve"> </w:t>
      </w:r>
      <w:r w:rsidRPr="00115CA2">
        <w:rPr>
          <w:spacing w:val="1"/>
        </w:rPr>
        <w:t xml:space="preserve">be </w:t>
      </w:r>
      <w:r w:rsidRPr="00115CA2">
        <w:t>paid</w:t>
      </w:r>
      <w:r w:rsidRPr="00115CA2">
        <w:rPr>
          <w:spacing w:val="4"/>
        </w:rPr>
        <w:t xml:space="preserve"> </w:t>
      </w:r>
      <w:r w:rsidRPr="00115CA2">
        <w:t>out</w:t>
      </w:r>
      <w:r w:rsidRPr="00115CA2">
        <w:rPr>
          <w:spacing w:val="2"/>
        </w:rPr>
        <w:t xml:space="preserve"> </w:t>
      </w:r>
      <w:r w:rsidRPr="00115CA2">
        <w:t>of</w:t>
      </w:r>
      <w:r w:rsidRPr="00115CA2">
        <w:rPr>
          <w:spacing w:val="2"/>
        </w:rPr>
        <w:t xml:space="preserve"> </w:t>
      </w:r>
      <w:r w:rsidRPr="00115CA2">
        <w:t>Title III, Part A funds.</w:t>
      </w:r>
      <w:r w:rsidRPr="00115CA2">
        <w:rPr>
          <w:spacing w:val="7"/>
        </w:rPr>
        <w:t xml:space="preserve"> </w:t>
      </w:r>
      <w:r w:rsidRPr="00115CA2">
        <w:t xml:space="preserve">This may be considered supplemental, as LEAs would not normally pay these fees for teachers. </w:t>
      </w:r>
    </w:p>
    <w:p w14:paraId="3A60B684" w14:textId="77777777" w:rsidR="00876289" w:rsidRPr="00115CA2" w:rsidRDefault="00876289" w:rsidP="00722297">
      <w:pPr>
        <w:autoSpaceDE w:val="0"/>
        <w:autoSpaceDN w:val="0"/>
        <w:adjustRightInd w:val="0"/>
        <w:rPr>
          <w:rFonts w:eastAsia="Times" w:cs="Arial"/>
          <w:b/>
          <w:color w:val="0070C0"/>
          <w:szCs w:val="20"/>
        </w:rPr>
      </w:pPr>
    </w:p>
    <w:p w14:paraId="2B46C6FD" w14:textId="77777777" w:rsidR="00367DC3" w:rsidRPr="002F1112" w:rsidRDefault="00367DC3" w:rsidP="00964970">
      <w:pPr>
        <w:pStyle w:val="Question"/>
      </w:pPr>
      <w:r w:rsidRPr="002F1112">
        <w:t>Can we implement a summer</w:t>
      </w:r>
      <w:r w:rsidR="0031031B" w:rsidRPr="002F1112">
        <w:t xml:space="preserve"> or after</w:t>
      </w:r>
      <w:r w:rsidRPr="002F1112">
        <w:t xml:space="preserve"> school program</w:t>
      </w:r>
      <w:r w:rsidR="0031031B" w:rsidRPr="002F1112">
        <w:t>s</w:t>
      </w:r>
      <w:r w:rsidRPr="002F1112">
        <w:t xml:space="preserve"> and pay for it with Title III, Part A funds?</w:t>
      </w:r>
    </w:p>
    <w:p w14:paraId="554C9400" w14:textId="77777777" w:rsidR="00367DC3" w:rsidRPr="00115CA2" w:rsidRDefault="00367DC3" w:rsidP="00964970">
      <w:pPr>
        <w:pStyle w:val="Answer"/>
        <w:rPr>
          <w:b/>
        </w:rPr>
      </w:pPr>
      <w:r w:rsidRPr="00115CA2">
        <w:t>Summer</w:t>
      </w:r>
      <w:r w:rsidRPr="00115CA2">
        <w:rPr>
          <w:spacing w:val="38"/>
        </w:rPr>
        <w:t xml:space="preserve"> </w:t>
      </w:r>
      <w:r w:rsidRPr="00115CA2">
        <w:t>school</w:t>
      </w:r>
      <w:r w:rsidRPr="00115CA2">
        <w:rPr>
          <w:spacing w:val="38"/>
        </w:rPr>
        <w:t xml:space="preserve"> </w:t>
      </w:r>
      <w:r w:rsidRPr="00115CA2">
        <w:t>programs,</w:t>
      </w:r>
      <w:r w:rsidRPr="00115CA2">
        <w:rPr>
          <w:spacing w:val="38"/>
        </w:rPr>
        <w:t xml:space="preserve"> </w:t>
      </w:r>
      <w:r w:rsidRPr="00115CA2">
        <w:t>such</w:t>
      </w:r>
      <w:r w:rsidRPr="00115CA2">
        <w:rPr>
          <w:spacing w:val="38"/>
        </w:rPr>
        <w:t xml:space="preserve"> </w:t>
      </w:r>
      <w:r w:rsidRPr="00115CA2">
        <w:t>as</w:t>
      </w:r>
      <w:r w:rsidRPr="00115CA2">
        <w:rPr>
          <w:spacing w:val="38"/>
        </w:rPr>
        <w:t xml:space="preserve"> </w:t>
      </w:r>
      <w:r w:rsidRPr="00115CA2">
        <w:t>those</w:t>
      </w:r>
      <w:r w:rsidRPr="00115CA2">
        <w:rPr>
          <w:spacing w:val="38"/>
        </w:rPr>
        <w:t xml:space="preserve"> </w:t>
      </w:r>
      <w:r w:rsidRPr="00115CA2">
        <w:t>that</w:t>
      </w:r>
      <w:r w:rsidRPr="00115CA2">
        <w:rPr>
          <w:spacing w:val="37"/>
        </w:rPr>
        <w:t xml:space="preserve"> </w:t>
      </w:r>
      <w:r w:rsidRPr="00115CA2">
        <w:t>offer</w:t>
      </w:r>
      <w:r w:rsidRPr="00115CA2">
        <w:rPr>
          <w:spacing w:val="38"/>
        </w:rPr>
        <w:t xml:space="preserve"> </w:t>
      </w:r>
      <w:r w:rsidRPr="00115CA2">
        <w:t>effective</w:t>
      </w:r>
      <w:r w:rsidRPr="00115CA2">
        <w:rPr>
          <w:spacing w:val="40"/>
        </w:rPr>
        <w:t xml:space="preserve"> </w:t>
      </w:r>
      <w:r w:rsidRPr="00115CA2">
        <w:t>language</w:t>
      </w:r>
      <w:r w:rsidRPr="00115CA2">
        <w:rPr>
          <w:spacing w:val="38"/>
        </w:rPr>
        <w:t xml:space="preserve"> </w:t>
      </w:r>
      <w:r w:rsidRPr="00115CA2">
        <w:rPr>
          <w:spacing w:val="-2"/>
        </w:rPr>
        <w:t>instruction</w:t>
      </w:r>
      <w:r w:rsidRPr="00115CA2">
        <w:rPr>
          <w:spacing w:val="62"/>
        </w:rPr>
        <w:t xml:space="preserve"> </w:t>
      </w:r>
      <w:r w:rsidRPr="00115CA2">
        <w:t>educational</w:t>
      </w:r>
      <w:r w:rsidRPr="00115CA2">
        <w:rPr>
          <w:spacing w:val="7"/>
        </w:rPr>
        <w:t xml:space="preserve"> </w:t>
      </w:r>
      <w:r w:rsidRPr="00115CA2">
        <w:t>programs</w:t>
      </w:r>
      <w:r w:rsidRPr="00115CA2">
        <w:rPr>
          <w:spacing w:val="8"/>
        </w:rPr>
        <w:t xml:space="preserve"> </w:t>
      </w:r>
      <w:r w:rsidRPr="00115CA2">
        <w:t>during</w:t>
      </w:r>
      <w:r w:rsidRPr="00115CA2">
        <w:rPr>
          <w:spacing w:val="4"/>
        </w:rPr>
        <w:t xml:space="preserve"> </w:t>
      </w:r>
      <w:r w:rsidRPr="00115CA2">
        <w:t>the</w:t>
      </w:r>
      <w:r w:rsidRPr="00115CA2">
        <w:rPr>
          <w:spacing w:val="6"/>
        </w:rPr>
        <w:t xml:space="preserve"> </w:t>
      </w:r>
      <w:r w:rsidRPr="00115CA2">
        <w:t>summer,</w:t>
      </w:r>
      <w:r w:rsidRPr="00115CA2">
        <w:rPr>
          <w:spacing w:val="9"/>
        </w:rPr>
        <w:t xml:space="preserve"> </w:t>
      </w:r>
      <w:r w:rsidRPr="00115CA2">
        <w:t>are</w:t>
      </w:r>
      <w:r w:rsidRPr="00115CA2">
        <w:rPr>
          <w:spacing w:val="6"/>
        </w:rPr>
        <w:t xml:space="preserve"> </w:t>
      </w:r>
      <w:r w:rsidRPr="00115CA2">
        <w:t>allowed</w:t>
      </w:r>
      <w:r w:rsidRPr="00115CA2">
        <w:rPr>
          <w:spacing w:val="6"/>
        </w:rPr>
        <w:t xml:space="preserve"> </w:t>
      </w:r>
      <w:r w:rsidRPr="00115CA2">
        <w:t>under</w:t>
      </w:r>
      <w:r w:rsidRPr="00115CA2">
        <w:rPr>
          <w:spacing w:val="6"/>
        </w:rPr>
        <w:t xml:space="preserve"> </w:t>
      </w:r>
      <w:r w:rsidRPr="00115CA2">
        <w:t>Title III, Part A</w:t>
      </w:r>
      <w:r w:rsidRPr="00115CA2">
        <w:rPr>
          <w:spacing w:val="11"/>
        </w:rPr>
        <w:t xml:space="preserve"> </w:t>
      </w:r>
      <w:proofErr w:type="gramStart"/>
      <w:r w:rsidRPr="00115CA2">
        <w:t>as</w:t>
      </w:r>
      <w:r w:rsidRPr="00115CA2">
        <w:rPr>
          <w:spacing w:val="7"/>
        </w:rPr>
        <w:t xml:space="preserve"> </w:t>
      </w:r>
      <w:r w:rsidRPr="00115CA2">
        <w:t>long</w:t>
      </w:r>
      <w:r w:rsidRPr="00115CA2">
        <w:rPr>
          <w:spacing w:val="7"/>
        </w:rPr>
        <w:t xml:space="preserve"> </w:t>
      </w:r>
      <w:r w:rsidRPr="00115CA2">
        <w:t>as</w:t>
      </w:r>
      <w:proofErr w:type="gramEnd"/>
      <w:r w:rsidRPr="00115CA2">
        <w:rPr>
          <w:spacing w:val="9"/>
        </w:rPr>
        <w:t xml:space="preserve"> </w:t>
      </w:r>
      <w:r w:rsidRPr="00115CA2">
        <w:t>the</w:t>
      </w:r>
      <w:r w:rsidRPr="00115CA2">
        <w:rPr>
          <w:spacing w:val="6"/>
        </w:rPr>
        <w:t xml:space="preserve"> </w:t>
      </w:r>
      <w:r w:rsidRPr="00115CA2">
        <w:t>school</w:t>
      </w:r>
      <w:r w:rsidRPr="00115CA2">
        <w:rPr>
          <w:spacing w:val="7"/>
        </w:rPr>
        <w:t xml:space="preserve"> </w:t>
      </w:r>
      <w:r w:rsidRPr="00115CA2">
        <w:t>can</w:t>
      </w:r>
      <w:r w:rsidRPr="00115CA2">
        <w:rPr>
          <w:spacing w:val="54"/>
        </w:rPr>
        <w:t xml:space="preserve"> </w:t>
      </w:r>
      <w:r w:rsidRPr="00115CA2">
        <w:t>demonstrate</w:t>
      </w:r>
      <w:r w:rsidRPr="00115CA2">
        <w:rPr>
          <w:spacing w:val="4"/>
        </w:rPr>
        <w:t xml:space="preserve"> </w:t>
      </w:r>
      <w:r w:rsidRPr="00115CA2">
        <w:t>that</w:t>
      </w:r>
      <w:r w:rsidRPr="00115CA2">
        <w:rPr>
          <w:spacing w:val="4"/>
        </w:rPr>
        <w:t xml:space="preserve"> </w:t>
      </w:r>
      <w:r w:rsidRPr="00115CA2">
        <w:t>the</w:t>
      </w:r>
      <w:r w:rsidRPr="00115CA2">
        <w:rPr>
          <w:spacing w:val="4"/>
        </w:rPr>
        <w:t xml:space="preserve"> </w:t>
      </w:r>
      <w:r w:rsidRPr="00115CA2">
        <w:t>program</w:t>
      </w:r>
      <w:r w:rsidRPr="00115CA2">
        <w:rPr>
          <w:spacing w:val="7"/>
        </w:rPr>
        <w:t xml:space="preserve"> </w:t>
      </w:r>
      <w:r w:rsidRPr="00115CA2">
        <w:t>is</w:t>
      </w:r>
      <w:r w:rsidRPr="00115CA2">
        <w:rPr>
          <w:spacing w:val="4"/>
        </w:rPr>
        <w:t xml:space="preserve"> </w:t>
      </w:r>
      <w:r w:rsidRPr="00115CA2">
        <w:t>above</w:t>
      </w:r>
      <w:r w:rsidRPr="00115CA2">
        <w:rPr>
          <w:spacing w:val="6"/>
        </w:rPr>
        <w:t xml:space="preserve"> </w:t>
      </w:r>
      <w:r w:rsidRPr="00115CA2">
        <w:t>and</w:t>
      </w:r>
      <w:r w:rsidRPr="00115CA2">
        <w:rPr>
          <w:spacing w:val="4"/>
        </w:rPr>
        <w:t xml:space="preserve"> </w:t>
      </w:r>
      <w:r w:rsidRPr="00115CA2">
        <w:t>beyond</w:t>
      </w:r>
      <w:r w:rsidRPr="00115CA2">
        <w:rPr>
          <w:spacing w:val="4"/>
        </w:rPr>
        <w:t xml:space="preserve"> </w:t>
      </w:r>
      <w:r w:rsidRPr="00115CA2">
        <w:t>what</w:t>
      </w:r>
      <w:r w:rsidRPr="00115CA2">
        <w:rPr>
          <w:spacing w:val="4"/>
        </w:rPr>
        <w:t xml:space="preserve"> </w:t>
      </w:r>
      <w:r w:rsidRPr="00115CA2">
        <w:t>is</w:t>
      </w:r>
      <w:r w:rsidRPr="00115CA2">
        <w:rPr>
          <w:spacing w:val="4"/>
        </w:rPr>
        <w:t xml:space="preserve"> </w:t>
      </w:r>
      <w:r w:rsidRPr="00115CA2">
        <w:t>provided</w:t>
      </w:r>
      <w:r w:rsidRPr="00115CA2">
        <w:rPr>
          <w:spacing w:val="4"/>
        </w:rPr>
        <w:t xml:space="preserve"> </w:t>
      </w:r>
      <w:r w:rsidRPr="00115CA2">
        <w:rPr>
          <w:spacing w:val="2"/>
        </w:rPr>
        <w:t>by</w:t>
      </w:r>
      <w:r w:rsidRPr="00115CA2">
        <w:t xml:space="preserve"> the</w:t>
      </w:r>
      <w:r w:rsidRPr="00115CA2">
        <w:rPr>
          <w:spacing w:val="4"/>
        </w:rPr>
        <w:t xml:space="preserve"> </w:t>
      </w:r>
      <w:r w:rsidRPr="00115CA2">
        <w:t>school</w:t>
      </w:r>
      <w:r w:rsidRPr="00115CA2">
        <w:rPr>
          <w:spacing w:val="9"/>
        </w:rPr>
        <w:t xml:space="preserve"> </w:t>
      </w:r>
      <w:r w:rsidRPr="00115CA2">
        <w:t>and</w:t>
      </w:r>
      <w:r w:rsidRPr="00115CA2">
        <w:rPr>
          <w:spacing w:val="4"/>
        </w:rPr>
        <w:t xml:space="preserve"> </w:t>
      </w:r>
      <w:r w:rsidRPr="00115CA2">
        <w:t>the</w:t>
      </w:r>
      <w:r w:rsidRPr="00115CA2">
        <w:rPr>
          <w:spacing w:val="7"/>
        </w:rPr>
        <w:t xml:space="preserve"> </w:t>
      </w:r>
      <w:r w:rsidRPr="00115CA2">
        <w:t>LEA.</w:t>
      </w:r>
      <w:r w:rsidRPr="00115CA2">
        <w:rPr>
          <w:spacing w:val="38"/>
        </w:rPr>
        <w:t xml:space="preserve"> </w:t>
      </w:r>
      <w:r w:rsidRPr="00115CA2">
        <w:t>In</w:t>
      </w:r>
      <w:r w:rsidRPr="00115CA2">
        <w:rPr>
          <w:spacing w:val="7"/>
        </w:rPr>
        <w:t xml:space="preserve"> </w:t>
      </w:r>
      <w:r w:rsidRPr="00115CA2">
        <w:t>other</w:t>
      </w:r>
      <w:r w:rsidRPr="00115CA2">
        <w:rPr>
          <w:spacing w:val="5"/>
        </w:rPr>
        <w:t xml:space="preserve"> </w:t>
      </w:r>
      <w:r w:rsidRPr="00115CA2">
        <w:t>words,</w:t>
      </w:r>
      <w:r w:rsidRPr="00115CA2">
        <w:rPr>
          <w:spacing w:val="8"/>
        </w:rPr>
        <w:t xml:space="preserve"> </w:t>
      </w:r>
      <w:r w:rsidRPr="00115CA2">
        <w:t>a</w:t>
      </w:r>
      <w:r w:rsidRPr="00115CA2">
        <w:rPr>
          <w:spacing w:val="8"/>
        </w:rPr>
        <w:t xml:space="preserve"> </w:t>
      </w:r>
      <w:r w:rsidRPr="00115CA2">
        <w:t>summer</w:t>
      </w:r>
      <w:r w:rsidRPr="00115CA2">
        <w:rPr>
          <w:spacing w:val="6"/>
        </w:rPr>
        <w:t xml:space="preserve"> </w:t>
      </w:r>
      <w:r w:rsidRPr="00115CA2">
        <w:t>school</w:t>
      </w:r>
      <w:r w:rsidRPr="00115CA2">
        <w:rPr>
          <w:spacing w:val="9"/>
        </w:rPr>
        <w:t xml:space="preserve"> </w:t>
      </w:r>
      <w:r w:rsidRPr="00115CA2">
        <w:t>program</w:t>
      </w:r>
      <w:r w:rsidRPr="00115CA2">
        <w:rPr>
          <w:spacing w:val="10"/>
        </w:rPr>
        <w:t xml:space="preserve"> </w:t>
      </w:r>
      <w:r w:rsidRPr="00115CA2">
        <w:t>for</w:t>
      </w:r>
      <w:r w:rsidRPr="00115CA2">
        <w:rPr>
          <w:spacing w:val="8"/>
        </w:rPr>
        <w:t xml:space="preserve"> </w:t>
      </w:r>
      <w:r w:rsidRPr="00115CA2">
        <w:t>ELs</w:t>
      </w:r>
      <w:r w:rsidRPr="00115CA2">
        <w:rPr>
          <w:spacing w:val="8"/>
        </w:rPr>
        <w:t xml:space="preserve"> </w:t>
      </w:r>
      <w:r w:rsidRPr="00115CA2">
        <w:t>cannot</w:t>
      </w:r>
      <w:r w:rsidRPr="00115CA2">
        <w:rPr>
          <w:spacing w:val="6"/>
        </w:rPr>
        <w:t xml:space="preserve"> </w:t>
      </w:r>
      <w:r w:rsidRPr="00115CA2">
        <w:rPr>
          <w:spacing w:val="1"/>
        </w:rPr>
        <w:t>be</w:t>
      </w:r>
      <w:r w:rsidRPr="00115CA2">
        <w:rPr>
          <w:spacing w:val="8"/>
        </w:rPr>
        <w:t xml:space="preserve"> </w:t>
      </w:r>
      <w:r w:rsidRPr="00115CA2">
        <w:t>funded</w:t>
      </w:r>
      <w:r w:rsidRPr="00115CA2">
        <w:rPr>
          <w:spacing w:val="6"/>
        </w:rPr>
        <w:t xml:space="preserve"> </w:t>
      </w:r>
      <w:r w:rsidRPr="00115CA2">
        <w:t>out</w:t>
      </w:r>
      <w:r w:rsidRPr="00115CA2">
        <w:rPr>
          <w:spacing w:val="6"/>
        </w:rPr>
        <w:t xml:space="preserve"> </w:t>
      </w:r>
      <w:r w:rsidRPr="00115CA2">
        <w:t>of</w:t>
      </w:r>
      <w:r w:rsidRPr="00115CA2">
        <w:rPr>
          <w:spacing w:val="8"/>
        </w:rPr>
        <w:t xml:space="preserve"> </w:t>
      </w:r>
      <w:r w:rsidRPr="00115CA2">
        <w:t>Title III, Part A</w:t>
      </w:r>
      <w:r w:rsidRPr="00115CA2">
        <w:rPr>
          <w:spacing w:val="36"/>
        </w:rPr>
        <w:t xml:space="preserve"> </w:t>
      </w:r>
      <w:r w:rsidRPr="00115CA2">
        <w:t>if</w:t>
      </w:r>
      <w:r w:rsidRPr="00115CA2">
        <w:rPr>
          <w:spacing w:val="21"/>
        </w:rPr>
        <w:t xml:space="preserve"> </w:t>
      </w:r>
      <w:r w:rsidRPr="00115CA2">
        <w:t>a</w:t>
      </w:r>
      <w:r w:rsidRPr="00115CA2">
        <w:rPr>
          <w:spacing w:val="21"/>
        </w:rPr>
        <w:t xml:space="preserve"> </w:t>
      </w:r>
      <w:r w:rsidRPr="00115CA2">
        <w:t>summer</w:t>
      </w:r>
      <w:r w:rsidRPr="00115CA2">
        <w:rPr>
          <w:spacing w:val="21"/>
        </w:rPr>
        <w:t xml:space="preserve"> </w:t>
      </w:r>
      <w:r w:rsidRPr="00115CA2">
        <w:t>school</w:t>
      </w:r>
      <w:r w:rsidRPr="00115CA2">
        <w:rPr>
          <w:spacing w:val="21"/>
        </w:rPr>
        <w:t xml:space="preserve"> </w:t>
      </w:r>
      <w:r w:rsidRPr="00115CA2">
        <w:t>program</w:t>
      </w:r>
      <w:r w:rsidRPr="00115CA2">
        <w:rPr>
          <w:spacing w:val="23"/>
        </w:rPr>
        <w:t xml:space="preserve"> </w:t>
      </w:r>
      <w:r w:rsidRPr="00115CA2">
        <w:t>is</w:t>
      </w:r>
      <w:r w:rsidRPr="00115CA2">
        <w:rPr>
          <w:spacing w:val="21"/>
        </w:rPr>
        <w:t xml:space="preserve"> </w:t>
      </w:r>
      <w:r w:rsidRPr="00115CA2">
        <w:t>already</w:t>
      </w:r>
      <w:r w:rsidRPr="00115CA2">
        <w:rPr>
          <w:spacing w:val="16"/>
        </w:rPr>
        <w:t xml:space="preserve"> </w:t>
      </w:r>
      <w:r w:rsidRPr="00115CA2">
        <w:t>being</w:t>
      </w:r>
      <w:r w:rsidRPr="00115CA2">
        <w:rPr>
          <w:spacing w:val="21"/>
        </w:rPr>
        <w:t xml:space="preserve"> </w:t>
      </w:r>
      <w:r w:rsidRPr="00115CA2">
        <w:t>funded</w:t>
      </w:r>
      <w:r w:rsidRPr="00115CA2">
        <w:rPr>
          <w:spacing w:val="21"/>
        </w:rPr>
        <w:t xml:space="preserve"> </w:t>
      </w:r>
      <w:r w:rsidRPr="00115CA2">
        <w:t>out</w:t>
      </w:r>
      <w:r w:rsidRPr="00115CA2">
        <w:rPr>
          <w:spacing w:val="21"/>
        </w:rPr>
        <w:t xml:space="preserve"> </w:t>
      </w:r>
      <w:r w:rsidRPr="00115CA2">
        <w:t>of</w:t>
      </w:r>
      <w:r w:rsidRPr="00115CA2">
        <w:rPr>
          <w:spacing w:val="21"/>
        </w:rPr>
        <w:t xml:space="preserve"> </w:t>
      </w:r>
      <w:r w:rsidRPr="00115CA2">
        <w:t>Title</w:t>
      </w:r>
      <w:r w:rsidRPr="00115CA2">
        <w:rPr>
          <w:spacing w:val="23"/>
        </w:rPr>
        <w:t xml:space="preserve"> </w:t>
      </w:r>
      <w:r w:rsidRPr="00115CA2">
        <w:t>I-A</w:t>
      </w:r>
      <w:r w:rsidRPr="00115CA2">
        <w:rPr>
          <w:spacing w:val="23"/>
        </w:rPr>
        <w:t xml:space="preserve"> </w:t>
      </w:r>
      <w:r w:rsidRPr="00115CA2">
        <w:t>funds</w:t>
      </w:r>
      <w:r w:rsidRPr="00115CA2">
        <w:rPr>
          <w:spacing w:val="21"/>
        </w:rPr>
        <w:t xml:space="preserve"> </w:t>
      </w:r>
      <w:r w:rsidRPr="00115CA2">
        <w:t>and</w:t>
      </w:r>
      <w:r w:rsidRPr="00115CA2">
        <w:rPr>
          <w:spacing w:val="21"/>
        </w:rPr>
        <w:t xml:space="preserve"> </w:t>
      </w:r>
      <w:r w:rsidRPr="00115CA2">
        <w:t>both</w:t>
      </w:r>
      <w:r w:rsidRPr="00115CA2">
        <w:rPr>
          <w:spacing w:val="21"/>
        </w:rPr>
        <w:t xml:space="preserve"> </w:t>
      </w:r>
      <w:r w:rsidRPr="00115CA2">
        <w:t>programs</w:t>
      </w:r>
      <w:r w:rsidRPr="00115CA2">
        <w:rPr>
          <w:spacing w:val="58"/>
        </w:rPr>
        <w:t xml:space="preserve"> </w:t>
      </w:r>
      <w:r w:rsidRPr="00115CA2">
        <w:t>occur</w:t>
      </w:r>
      <w:r w:rsidRPr="00115CA2">
        <w:rPr>
          <w:spacing w:val="23"/>
        </w:rPr>
        <w:t xml:space="preserve"> </w:t>
      </w:r>
      <w:r w:rsidRPr="00115CA2">
        <w:t>at</w:t>
      </w:r>
      <w:r w:rsidRPr="00115CA2">
        <w:rPr>
          <w:spacing w:val="23"/>
        </w:rPr>
        <w:t xml:space="preserve"> </w:t>
      </w:r>
      <w:r w:rsidRPr="00115CA2">
        <w:t>the</w:t>
      </w:r>
      <w:r w:rsidRPr="00115CA2">
        <w:rPr>
          <w:spacing w:val="23"/>
        </w:rPr>
        <w:t xml:space="preserve"> </w:t>
      </w:r>
      <w:r w:rsidRPr="00115CA2">
        <w:t>same</w:t>
      </w:r>
      <w:r w:rsidRPr="00115CA2">
        <w:rPr>
          <w:spacing w:val="23"/>
        </w:rPr>
        <w:t xml:space="preserve"> </w:t>
      </w:r>
      <w:r w:rsidRPr="00115CA2">
        <w:t>time.</w:t>
      </w:r>
      <w:r w:rsidRPr="00115CA2">
        <w:rPr>
          <w:spacing w:val="23"/>
        </w:rPr>
        <w:t xml:space="preserve"> </w:t>
      </w:r>
      <w:r w:rsidRPr="00115CA2">
        <w:t>The</w:t>
      </w:r>
      <w:r w:rsidRPr="00115CA2">
        <w:rPr>
          <w:spacing w:val="23"/>
        </w:rPr>
        <w:t xml:space="preserve"> </w:t>
      </w:r>
      <w:r w:rsidRPr="00115CA2">
        <w:t>Title III, Part A</w:t>
      </w:r>
      <w:r w:rsidRPr="00115CA2">
        <w:rPr>
          <w:spacing w:val="20"/>
        </w:rPr>
        <w:t xml:space="preserve"> </w:t>
      </w:r>
      <w:r w:rsidRPr="00115CA2">
        <w:t>summer</w:t>
      </w:r>
      <w:r w:rsidRPr="00115CA2">
        <w:rPr>
          <w:spacing w:val="23"/>
        </w:rPr>
        <w:t xml:space="preserve"> </w:t>
      </w:r>
      <w:r w:rsidRPr="00115CA2">
        <w:t>school</w:t>
      </w:r>
      <w:r w:rsidRPr="00115CA2">
        <w:rPr>
          <w:spacing w:val="23"/>
        </w:rPr>
        <w:t xml:space="preserve"> </w:t>
      </w:r>
      <w:r w:rsidRPr="00115CA2">
        <w:rPr>
          <w:spacing w:val="-2"/>
        </w:rPr>
        <w:t>program</w:t>
      </w:r>
      <w:r w:rsidRPr="00115CA2">
        <w:rPr>
          <w:spacing w:val="26"/>
        </w:rPr>
        <w:t xml:space="preserve"> </w:t>
      </w:r>
      <w:r w:rsidRPr="00115CA2">
        <w:t>must</w:t>
      </w:r>
      <w:r w:rsidRPr="00115CA2">
        <w:rPr>
          <w:spacing w:val="23"/>
        </w:rPr>
        <w:t xml:space="preserve"> </w:t>
      </w:r>
      <w:r w:rsidRPr="00115CA2">
        <w:t>be</w:t>
      </w:r>
      <w:r w:rsidRPr="00115CA2">
        <w:rPr>
          <w:spacing w:val="23"/>
        </w:rPr>
        <w:t xml:space="preserve"> </w:t>
      </w:r>
      <w:r w:rsidRPr="00115CA2">
        <w:t>designed</w:t>
      </w:r>
      <w:r w:rsidRPr="00115CA2">
        <w:rPr>
          <w:spacing w:val="23"/>
        </w:rPr>
        <w:t xml:space="preserve"> </w:t>
      </w:r>
      <w:r w:rsidRPr="00115CA2">
        <w:t>to</w:t>
      </w:r>
      <w:r w:rsidRPr="00115CA2">
        <w:rPr>
          <w:spacing w:val="23"/>
        </w:rPr>
        <w:t xml:space="preserve"> </w:t>
      </w:r>
      <w:r w:rsidRPr="00115CA2">
        <w:t>assist</w:t>
      </w:r>
      <w:r w:rsidRPr="00115CA2">
        <w:rPr>
          <w:spacing w:val="26"/>
        </w:rPr>
        <w:t xml:space="preserve"> </w:t>
      </w:r>
      <w:r w:rsidRPr="00115CA2">
        <w:rPr>
          <w:spacing w:val="-2"/>
        </w:rPr>
        <w:t>ELs</w:t>
      </w:r>
      <w:r w:rsidRPr="00115CA2">
        <w:rPr>
          <w:spacing w:val="55"/>
        </w:rPr>
        <w:t xml:space="preserve"> </w:t>
      </w:r>
      <w:r w:rsidRPr="00115CA2">
        <w:t>in</w:t>
      </w:r>
      <w:r w:rsidRPr="00115CA2">
        <w:rPr>
          <w:spacing w:val="55"/>
        </w:rPr>
        <w:t xml:space="preserve"> </w:t>
      </w:r>
      <w:r w:rsidRPr="00115CA2">
        <w:t>making</w:t>
      </w:r>
      <w:r w:rsidRPr="00115CA2">
        <w:rPr>
          <w:spacing w:val="52"/>
        </w:rPr>
        <w:t xml:space="preserve"> </w:t>
      </w:r>
      <w:r w:rsidRPr="00115CA2">
        <w:t>progress</w:t>
      </w:r>
      <w:r w:rsidRPr="00115CA2">
        <w:rPr>
          <w:spacing w:val="55"/>
        </w:rPr>
        <w:t xml:space="preserve"> </w:t>
      </w:r>
      <w:r w:rsidRPr="00115CA2">
        <w:t>in</w:t>
      </w:r>
      <w:r w:rsidRPr="00115CA2">
        <w:rPr>
          <w:spacing w:val="55"/>
        </w:rPr>
        <w:t xml:space="preserve"> </w:t>
      </w:r>
      <w:r w:rsidRPr="00115CA2">
        <w:t>attaining English language proficiency and</w:t>
      </w:r>
      <w:r w:rsidRPr="00115CA2">
        <w:rPr>
          <w:spacing w:val="54"/>
        </w:rPr>
        <w:t xml:space="preserve"> </w:t>
      </w:r>
      <w:r w:rsidRPr="00115CA2">
        <w:t>developing high levels of academic achievement.</w:t>
      </w:r>
      <w:r w:rsidRPr="00115CA2">
        <w:rPr>
          <w:spacing w:val="14"/>
        </w:rPr>
        <w:t xml:space="preserve"> </w:t>
      </w:r>
      <w:r w:rsidRPr="00115CA2">
        <w:rPr>
          <w:spacing w:val="1"/>
        </w:rPr>
        <w:t>The</w:t>
      </w:r>
      <w:r w:rsidRPr="00115CA2">
        <w:rPr>
          <w:spacing w:val="6"/>
        </w:rPr>
        <w:t xml:space="preserve"> </w:t>
      </w:r>
      <w:r w:rsidRPr="00115CA2">
        <w:t>curriculum</w:t>
      </w:r>
      <w:r w:rsidRPr="00115CA2">
        <w:rPr>
          <w:spacing w:val="6"/>
        </w:rPr>
        <w:t xml:space="preserve"> </w:t>
      </w:r>
      <w:r w:rsidRPr="00115CA2">
        <w:t>used</w:t>
      </w:r>
      <w:r w:rsidRPr="00115CA2">
        <w:rPr>
          <w:spacing w:val="9"/>
        </w:rPr>
        <w:t xml:space="preserve"> </w:t>
      </w:r>
      <w:r w:rsidRPr="00115CA2">
        <w:t>must</w:t>
      </w:r>
      <w:r w:rsidRPr="00115CA2">
        <w:rPr>
          <w:spacing w:val="6"/>
        </w:rPr>
        <w:t xml:space="preserve"> </w:t>
      </w:r>
      <w:r w:rsidRPr="00115CA2">
        <w:t>be</w:t>
      </w:r>
      <w:r w:rsidRPr="00115CA2">
        <w:rPr>
          <w:spacing w:val="6"/>
        </w:rPr>
        <w:t xml:space="preserve"> </w:t>
      </w:r>
      <w:r w:rsidRPr="00115CA2">
        <w:t>substantially</w:t>
      </w:r>
      <w:r w:rsidRPr="00115CA2">
        <w:rPr>
          <w:spacing w:val="61"/>
        </w:rPr>
        <w:t xml:space="preserve"> </w:t>
      </w:r>
      <w:r w:rsidRPr="00115CA2">
        <w:t>different</w:t>
      </w:r>
      <w:r w:rsidRPr="00115CA2">
        <w:rPr>
          <w:spacing w:val="14"/>
        </w:rPr>
        <w:t xml:space="preserve"> </w:t>
      </w:r>
      <w:r w:rsidRPr="00115CA2">
        <w:t>than</w:t>
      </w:r>
      <w:r w:rsidRPr="00115CA2">
        <w:rPr>
          <w:spacing w:val="14"/>
        </w:rPr>
        <w:t xml:space="preserve"> </w:t>
      </w:r>
      <w:r w:rsidRPr="00115CA2">
        <w:t>what</w:t>
      </w:r>
      <w:r w:rsidRPr="00115CA2">
        <w:rPr>
          <w:spacing w:val="14"/>
        </w:rPr>
        <w:t xml:space="preserve"> </w:t>
      </w:r>
      <w:r w:rsidRPr="00115CA2">
        <w:t>is</w:t>
      </w:r>
      <w:r w:rsidRPr="00115CA2">
        <w:rPr>
          <w:spacing w:val="14"/>
        </w:rPr>
        <w:t xml:space="preserve"> </w:t>
      </w:r>
      <w:r w:rsidRPr="00115CA2">
        <w:t>used</w:t>
      </w:r>
      <w:r w:rsidRPr="00115CA2">
        <w:rPr>
          <w:spacing w:val="14"/>
        </w:rPr>
        <w:t xml:space="preserve"> </w:t>
      </w:r>
      <w:r w:rsidRPr="00115CA2">
        <w:t>in</w:t>
      </w:r>
      <w:r w:rsidRPr="00115CA2">
        <w:rPr>
          <w:spacing w:val="14"/>
        </w:rPr>
        <w:t xml:space="preserve"> </w:t>
      </w:r>
      <w:r w:rsidRPr="00115CA2">
        <w:t>any</w:t>
      </w:r>
      <w:r w:rsidRPr="00115CA2">
        <w:rPr>
          <w:spacing w:val="9"/>
        </w:rPr>
        <w:t xml:space="preserve"> </w:t>
      </w:r>
      <w:r w:rsidRPr="00115CA2">
        <w:t>other</w:t>
      </w:r>
      <w:r w:rsidRPr="00115CA2">
        <w:rPr>
          <w:spacing w:val="14"/>
        </w:rPr>
        <w:t xml:space="preserve"> </w:t>
      </w:r>
      <w:r w:rsidRPr="00115CA2">
        <w:t>summer</w:t>
      </w:r>
      <w:r w:rsidRPr="00115CA2">
        <w:rPr>
          <w:spacing w:val="15"/>
        </w:rPr>
        <w:t xml:space="preserve"> </w:t>
      </w:r>
      <w:r w:rsidRPr="00115CA2">
        <w:t>school</w:t>
      </w:r>
      <w:r w:rsidRPr="00115CA2">
        <w:rPr>
          <w:spacing w:val="14"/>
        </w:rPr>
        <w:t xml:space="preserve"> </w:t>
      </w:r>
      <w:r w:rsidRPr="00115CA2">
        <w:t>provided</w:t>
      </w:r>
      <w:r w:rsidRPr="00115CA2">
        <w:rPr>
          <w:spacing w:val="14"/>
        </w:rPr>
        <w:t xml:space="preserve"> </w:t>
      </w:r>
      <w:r w:rsidRPr="00115CA2">
        <w:t>to</w:t>
      </w:r>
      <w:r w:rsidRPr="00115CA2">
        <w:rPr>
          <w:spacing w:val="17"/>
        </w:rPr>
        <w:t xml:space="preserve"> </w:t>
      </w:r>
      <w:r w:rsidRPr="00115CA2">
        <w:rPr>
          <w:spacing w:val="-2"/>
        </w:rPr>
        <w:t>ELs</w:t>
      </w:r>
      <w:r w:rsidRPr="00115CA2">
        <w:t>.</w:t>
      </w:r>
      <w:r w:rsidRPr="00115CA2">
        <w:rPr>
          <w:spacing w:val="28"/>
        </w:rPr>
        <w:t xml:space="preserve"> </w:t>
      </w:r>
      <w:r w:rsidRPr="00115CA2">
        <w:rPr>
          <w:spacing w:val="-3"/>
        </w:rPr>
        <w:t>In</w:t>
      </w:r>
      <w:r w:rsidRPr="00115CA2">
        <w:rPr>
          <w:spacing w:val="16"/>
        </w:rPr>
        <w:t xml:space="preserve"> </w:t>
      </w:r>
      <w:r w:rsidRPr="00115CA2">
        <w:t>addition,</w:t>
      </w:r>
      <w:r w:rsidRPr="00115CA2">
        <w:rPr>
          <w:spacing w:val="30"/>
        </w:rPr>
        <w:t xml:space="preserve"> </w:t>
      </w:r>
      <w:r w:rsidRPr="00115CA2">
        <w:t>the</w:t>
      </w:r>
      <w:r w:rsidRPr="00115CA2">
        <w:rPr>
          <w:spacing w:val="33"/>
        </w:rPr>
        <w:t xml:space="preserve"> </w:t>
      </w:r>
      <w:r w:rsidRPr="00115CA2">
        <w:t>Title III, Part A</w:t>
      </w:r>
      <w:r w:rsidRPr="00115CA2">
        <w:rPr>
          <w:spacing w:val="29"/>
        </w:rPr>
        <w:t xml:space="preserve"> </w:t>
      </w:r>
      <w:r w:rsidRPr="00115CA2">
        <w:t>summer</w:t>
      </w:r>
      <w:r w:rsidRPr="00115CA2">
        <w:rPr>
          <w:spacing w:val="33"/>
        </w:rPr>
        <w:t xml:space="preserve"> </w:t>
      </w:r>
      <w:r w:rsidRPr="00115CA2">
        <w:t>school</w:t>
      </w:r>
      <w:r w:rsidRPr="00115CA2">
        <w:rPr>
          <w:spacing w:val="33"/>
        </w:rPr>
        <w:t xml:space="preserve"> </w:t>
      </w:r>
      <w:r w:rsidRPr="00115CA2">
        <w:t>must</w:t>
      </w:r>
      <w:r w:rsidRPr="00115CA2">
        <w:rPr>
          <w:spacing w:val="33"/>
        </w:rPr>
        <w:t xml:space="preserve"> </w:t>
      </w:r>
      <w:r w:rsidRPr="00115CA2">
        <w:t>be</w:t>
      </w:r>
      <w:r w:rsidRPr="00115CA2">
        <w:rPr>
          <w:spacing w:val="33"/>
        </w:rPr>
        <w:t xml:space="preserve"> </w:t>
      </w:r>
      <w:r w:rsidRPr="00115CA2">
        <w:t>conducted</w:t>
      </w:r>
      <w:r w:rsidRPr="00115CA2">
        <w:rPr>
          <w:spacing w:val="30"/>
        </w:rPr>
        <w:t xml:space="preserve"> </w:t>
      </w:r>
      <w:r w:rsidRPr="00115CA2">
        <w:t>at</w:t>
      </w:r>
      <w:r w:rsidRPr="00115CA2">
        <w:rPr>
          <w:spacing w:val="33"/>
        </w:rPr>
        <w:t xml:space="preserve"> </w:t>
      </w:r>
      <w:r w:rsidRPr="00115CA2">
        <w:t>a</w:t>
      </w:r>
      <w:r w:rsidRPr="00115CA2">
        <w:rPr>
          <w:spacing w:val="33"/>
        </w:rPr>
        <w:t xml:space="preserve"> </w:t>
      </w:r>
      <w:r w:rsidRPr="00115CA2">
        <w:t>different</w:t>
      </w:r>
      <w:r w:rsidRPr="00115CA2">
        <w:rPr>
          <w:spacing w:val="33"/>
        </w:rPr>
        <w:t xml:space="preserve"> </w:t>
      </w:r>
      <w:r w:rsidRPr="00115CA2">
        <w:t>time</w:t>
      </w:r>
      <w:r w:rsidRPr="00115CA2">
        <w:rPr>
          <w:spacing w:val="33"/>
        </w:rPr>
        <w:t xml:space="preserve"> </w:t>
      </w:r>
      <w:r w:rsidRPr="00115CA2">
        <w:t>than</w:t>
      </w:r>
      <w:r w:rsidRPr="00115CA2">
        <w:rPr>
          <w:spacing w:val="33"/>
        </w:rPr>
        <w:t xml:space="preserve"> </w:t>
      </w:r>
      <w:r w:rsidRPr="00115CA2">
        <w:t>the</w:t>
      </w:r>
      <w:r w:rsidRPr="00115CA2">
        <w:rPr>
          <w:spacing w:val="33"/>
        </w:rPr>
        <w:t xml:space="preserve"> </w:t>
      </w:r>
      <w:r w:rsidRPr="00115CA2">
        <w:t>Title</w:t>
      </w:r>
      <w:r w:rsidRPr="00115CA2">
        <w:rPr>
          <w:spacing w:val="41"/>
        </w:rPr>
        <w:t xml:space="preserve"> </w:t>
      </w:r>
      <w:r w:rsidRPr="00115CA2">
        <w:rPr>
          <w:spacing w:val="-3"/>
        </w:rPr>
        <w:t>I-A</w:t>
      </w:r>
      <w:r w:rsidRPr="00115CA2">
        <w:rPr>
          <w:spacing w:val="33"/>
        </w:rPr>
        <w:t xml:space="preserve"> </w:t>
      </w:r>
      <w:r w:rsidRPr="00115CA2">
        <w:t>summer</w:t>
      </w:r>
      <w:r w:rsidRPr="00115CA2">
        <w:rPr>
          <w:spacing w:val="39"/>
        </w:rPr>
        <w:t xml:space="preserve"> </w:t>
      </w:r>
      <w:r w:rsidRPr="00115CA2">
        <w:t>school.</w:t>
      </w:r>
    </w:p>
    <w:p w14:paraId="75D6B7C3" w14:textId="77777777" w:rsidR="00ED3FE3" w:rsidRPr="00115CA2" w:rsidRDefault="00ED3FE3" w:rsidP="00ED3FE3">
      <w:pPr>
        <w:autoSpaceDE w:val="0"/>
        <w:autoSpaceDN w:val="0"/>
        <w:adjustRightInd w:val="0"/>
        <w:rPr>
          <w:rFonts w:cs="Arial"/>
          <w:b/>
          <w:smallCaps/>
          <w:color w:val="0070C0"/>
          <w:szCs w:val="20"/>
        </w:rPr>
      </w:pPr>
    </w:p>
    <w:p w14:paraId="4954A608" w14:textId="77777777" w:rsidR="00ED3FE3" w:rsidRPr="002F1112" w:rsidRDefault="00ED3FE3" w:rsidP="00964970">
      <w:pPr>
        <w:pStyle w:val="Question"/>
      </w:pPr>
      <w:r w:rsidRPr="002F1112">
        <w:t xml:space="preserve">When is interpretation </w:t>
      </w:r>
      <w:r w:rsidR="00C52CC1">
        <w:t xml:space="preserve">an </w:t>
      </w:r>
      <w:r w:rsidRPr="002F1112">
        <w:t>allowable use of Title III, Part A funds?</w:t>
      </w:r>
    </w:p>
    <w:p w14:paraId="4F7253DA" w14:textId="77777777" w:rsidR="00ED3FE3" w:rsidRPr="00115CA2" w:rsidRDefault="00ED3FE3" w:rsidP="00964970">
      <w:pPr>
        <w:pStyle w:val="Answer"/>
      </w:pPr>
      <w:r w:rsidRPr="00115CA2">
        <w:t>LEAs</w:t>
      </w:r>
      <w:r w:rsidRPr="00115CA2">
        <w:rPr>
          <w:spacing w:val="7"/>
        </w:rPr>
        <w:t xml:space="preserve"> </w:t>
      </w:r>
      <w:r w:rsidRPr="00115CA2">
        <w:t>and</w:t>
      </w:r>
      <w:r w:rsidRPr="00115CA2">
        <w:rPr>
          <w:spacing w:val="57"/>
        </w:rPr>
        <w:t xml:space="preserve"> </w:t>
      </w:r>
      <w:r w:rsidRPr="00115CA2">
        <w:t>schools</w:t>
      </w:r>
      <w:r w:rsidRPr="00115CA2">
        <w:rPr>
          <w:spacing w:val="7"/>
        </w:rPr>
        <w:t xml:space="preserve"> </w:t>
      </w:r>
      <w:r w:rsidRPr="00115CA2">
        <w:t>are</w:t>
      </w:r>
      <w:r w:rsidRPr="00115CA2">
        <w:rPr>
          <w:spacing w:val="58"/>
        </w:rPr>
        <w:t xml:space="preserve"> </w:t>
      </w:r>
      <w:r w:rsidRPr="00115CA2">
        <w:rPr>
          <w:spacing w:val="-2"/>
        </w:rPr>
        <w:t>obligated</w:t>
      </w:r>
      <w:r w:rsidRPr="00115CA2">
        <w:rPr>
          <w:spacing w:val="57"/>
        </w:rPr>
        <w:t xml:space="preserve"> </w:t>
      </w:r>
      <w:r w:rsidRPr="00115CA2">
        <w:t>to</w:t>
      </w:r>
      <w:r w:rsidRPr="00115CA2">
        <w:rPr>
          <w:spacing w:val="57"/>
        </w:rPr>
        <w:t xml:space="preserve"> </w:t>
      </w:r>
      <w:r w:rsidRPr="00115CA2">
        <w:t>provide</w:t>
      </w:r>
      <w:r w:rsidRPr="00115CA2">
        <w:rPr>
          <w:spacing w:val="57"/>
        </w:rPr>
        <w:t xml:space="preserve"> </w:t>
      </w:r>
      <w:r w:rsidRPr="00115CA2">
        <w:t>meaningful</w:t>
      </w:r>
      <w:r w:rsidRPr="00115CA2">
        <w:rPr>
          <w:spacing w:val="55"/>
        </w:rPr>
        <w:t xml:space="preserve"> </w:t>
      </w:r>
      <w:r w:rsidRPr="00115CA2">
        <w:t>access</w:t>
      </w:r>
      <w:r w:rsidRPr="00115CA2">
        <w:rPr>
          <w:spacing w:val="57"/>
        </w:rPr>
        <w:t xml:space="preserve"> </w:t>
      </w:r>
      <w:r w:rsidRPr="00115CA2">
        <w:t>to</w:t>
      </w:r>
      <w:r w:rsidRPr="00115CA2">
        <w:rPr>
          <w:spacing w:val="57"/>
        </w:rPr>
        <w:t xml:space="preserve"> </w:t>
      </w:r>
      <w:r w:rsidRPr="00115CA2">
        <w:t>information</w:t>
      </w:r>
      <w:r w:rsidRPr="00115CA2">
        <w:rPr>
          <w:spacing w:val="57"/>
        </w:rPr>
        <w:t xml:space="preserve"> </w:t>
      </w:r>
      <w:r w:rsidRPr="00115CA2">
        <w:t>and</w:t>
      </w:r>
      <w:r w:rsidRPr="00115CA2">
        <w:rPr>
          <w:spacing w:val="57"/>
        </w:rPr>
        <w:t xml:space="preserve"> </w:t>
      </w:r>
      <w:r w:rsidRPr="00115CA2">
        <w:t>services</w:t>
      </w:r>
      <w:r w:rsidRPr="00115CA2">
        <w:rPr>
          <w:spacing w:val="60"/>
        </w:rPr>
        <w:t xml:space="preserve"> </w:t>
      </w:r>
      <w:r w:rsidRPr="00115CA2">
        <w:t>provided.</w:t>
      </w:r>
      <w:r w:rsidRPr="00115CA2">
        <w:rPr>
          <w:spacing w:val="18"/>
        </w:rPr>
        <w:t xml:space="preserve"> </w:t>
      </w:r>
      <w:r w:rsidRPr="00115CA2">
        <w:t>Therefore,</w:t>
      </w:r>
      <w:r w:rsidRPr="00115CA2">
        <w:rPr>
          <w:spacing w:val="24"/>
        </w:rPr>
        <w:t xml:space="preserve"> </w:t>
      </w:r>
      <w:r w:rsidRPr="00115CA2">
        <w:t>Title III, Part A</w:t>
      </w:r>
      <w:r w:rsidRPr="00115CA2">
        <w:rPr>
          <w:spacing w:val="18"/>
        </w:rPr>
        <w:t xml:space="preserve"> </w:t>
      </w:r>
      <w:r w:rsidRPr="00115CA2">
        <w:t>funds</w:t>
      </w:r>
      <w:r w:rsidRPr="00115CA2">
        <w:rPr>
          <w:spacing w:val="18"/>
        </w:rPr>
        <w:t xml:space="preserve"> </w:t>
      </w:r>
      <w:r w:rsidRPr="00115CA2">
        <w:rPr>
          <w:spacing w:val="1"/>
        </w:rPr>
        <w:t>may</w:t>
      </w:r>
      <w:r w:rsidRPr="00115CA2">
        <w:rPr>
          <w:spacing w:val="15"/>
        </w:rPr>
        <w:t xml:space="preserve"> </w:t>
      </w:r>
      <w:r w:rsidRPr="00115CA2">
        <w:t>only</w:t>
      </w:r>
      <w:r w:rsidRPr="00115CA2">
        <w:rPr>
          <w:spacing w:val="19"/>
        </w:rPr>
        <w:t xml:space="preserve"> </w:t>
      </w:r>
      <w:r w:rsidRPr="00115CA2">
        <w:t>be</w:t>
      </w:r>
      <w:r w:rsidRPr="00115CA2">
        <w:rPr>
          <w:spacing w:val="18"/>
        </w:rPr>
        <w:t xml:space="preserve"> </w:t>
      </w:r>
      <w:r w:rsidRPr="00115CA2">
        <w:t>used</w:t>
      </w:r>
      <w:r w:rsidRPr="00115CA2">
        <w:rPr>
          <w:spacing w:val="21"/>
        </w:rPr>
        <w:t xml:space="preserve"> </w:t>
      </w:r>
      <w:r w:rsidRPr="00115CA2">
        <w:t>for</w:t>
      </w:r>
      <w:r w:rsidRPr="00115CA2">
        <w:rPr>
          <w:spacing w:val="20"/>
        </w:rPr>
        <w:t xml:space="preserve"> </w:t>
      </w:r>
      <w:r w:rsidRPr="00115CA2">
        <w:rPr>
          <w:i/>
        </w:rPr>
        <w:t>supplemental</w:t>
      </w:r>
      <w:r w:rsidRPr="00115CA2">
        <w:rPr>
          <w:spacing w:val="20"/>
        </w:rPr>
        <w:t xml:space="preserve"> </w:t>
      </w:r>
      <w:r w:rsidRPr="00115CA2">
        <w:t>translation</w:t>
      </w:r>
      <w:r w:rsidRPr="00115CA2">
        <w:rPr>
          <w:spacing w:val="19"/>
        </w:rPr>
        <w:t xml:space="preserve"> </w:t>
      </w:r>
      <w:r w:rsidRPr="00115CA2">
        <w:t>and</w:t>
      </w:r>
      <w:r w:rsidRPr="00115CA2">
        <w:rPr>
          <w:spacing w:val="61"/>
        </w:rPr>
        <w:t xml:space="preserve"> </w:t>
      </w:r>
      <w:r w:rsidRPr="00115CA2">
        <w:t>interpretation</w:t>
      </w:r>
      <w:r w:rsidRPr="00115CA2">
        <w:rPr>
          <w:spacing w:val="33"/>
        </w:rPr>
        <w:t xml:space="preserve"> </w:t>
      </w:r>
      <w:r w:rsidRPr="00115CA2">
        <w:t>activities</w:t>
      </w:r>
      <w:r w:rsidRPr="00115CA2">
        <w:rPr>
          <w:spacing w:val="30"/>
        </w:rPr>
        <w:t xml:space="preserve"> </w:t>
      </w:r>
      <w:r w:rsidRPr="00115CA2">
        <w:t>that</w:t>
      </w:r>
      <w:r w:rsidRPr="00115CA2">
        <w:rPr>
          <w:spacing w:val="30"/>
        </w:rPr>
        <w:t xml:space="preserve"> </w:t>
      </w:r>
      <w:r w:rsidRPr="00115CA2">
        <w:t>are</w:t>
      </w:r>
      <w:r w:rsidRPr="00115CA2">
        <w:rPr>
          <w:spacing w:val="30"/>
        </w:rPr>
        <w:t xml:space="preserve"> </w:t>
      </w:r>
      <w:r w:rsidRPr="00115CA2">
        <w:t>not</w:t>
      </w:r>
      <w:r w:rsidRPr="00115CA2">
        <w:rPr>
          <w:spacing w:val="30"/>
        </w:rPr>
        <w:t xml:space="preserve"> </w:t>
      </w:r>
      <w:r w:rsidRPr="00115CA2">
        <w:t>provided</w:t>
      </w:r>
      <w:r w:rsidRPr="00115CA2">
        <w:rPr>
          <w:spacing w:val="30"/>
        </w:rPr>
        <w:t xml:space="preserve"> </w:t>
      </w:r>
      <w:r w:rsidRPr="00115CA2">
        <w:rPr>
          <w:spacing w:val="2"/>
        </w:rPr>
        <w:t>by</w:t>
      </w:r>
      <w:r w:rsidRPr="00115CA2">
        <w:rPr>
          <w:spacing w:val="30"/>
        </w:rPr>
        <w:t xml:space="preserve"> </w:t>
      </w:r>
      <w:r w:rsidRPr="00115CA2">
        <w:t>the</w:t>
      </w:r>
      <w:r w:rsidRPr="00115CA2">
        <w:rPr>
          <w:spacing w:val="32"/>
        </w:rPr>
        <w:t xml:space="preserve"> </w:t>
      </w:r>
      <w:r w:rsidRPr="00115CA2">
        <w:t>LEA</w:t>
      </w:r>
      <w:r w:rsidRPr="00115CA2">
        <w:rPr>
          <w:spacing w:val="32"/>
        </w:rPr>
        <w:t xml:space="preserve"> </w:t>
      </w:r>
      <w:r w:rsidRPr="00115CA2">
        <w:t>for</w:t>
      </w:r>
      <w:r w:rsidRPr="00115CA2">
        <w:rPr>
          <w:spacing w:val="30"/>
        </w:rPr>
        <w:t xml:space="preserve"> </w:t>
      </w:r>
      <w:r w:rsidRPr="00115CA2">
        <w:t>all</w:t>
      </w:r>
      <w:r w:rsidRPr="00115CA2">
        <w:rPr>
          <w:spacing w:val="30"/>
        </w:rPr>
        <w:t xml:space="preserve"> </w:t>
      </w:r>
      <w:r w:rsidRPr="00115CA2">
        <w:t>students,</w:t>
      </w:r>
      <w:r w:rsidRPr="00115CA2">
        <w:rPr>
          <w:spacing w:val="31"/>
        </w:rPr>
        <w:t xml:space="preserve"> </w:t>
      </w:r>
      <w:r w:rsidRPr="00115CA2">
        <w:t>and</w:t>
      </w:r>
      <w:r w:rsidRPr="00115CA2">
        <w:rPr>
          <w:spacing w:val="33"/>
        </w:rPr>
        <w:t xml:space="preserve"> </w:t>
      </w:r>
      <w:r w:rsidRPr="00115CA2">
        <w:t>for</w:t>
      </w:r>
      <w:r w:rsidRPr="00115CA2">
        <w:rPr>
          <w:spacing w:val="29"/>
        </w:rPr>
        <w:t xml:space="preserve"> </w:t>
      </w:r>
      <w:r w:rsidRPr="00115CA2">
        <w:t>translation</w:t>
      </w:r>
      <w:r w:rsidRPr="00115CA2">
        <w:rPr>
          <w:spacing w:val="40"/>
        </w:rPr>
        <w:t xml:space="preserve"> </w:t>
      </w:r>
      <w:r w:rsidRPr="00115CA2">
        <w:t>activities that are specific to Title III, Part A.</w:t>
      </w:r>
    </w:p>
    <w:p w14:paraId="7007AEF4" w14:textId="77777777" w:rsidR="00ED3FE3" w:rsidRPr="00115CA2" w:rsidRDefault="00ED3FE3" w:rsidP="002F1112">
      <w:pPr>
        <w:rPr>
          <w:rFonts w:eastAsia="Times New Roman"/>
        </w:rPr>
      </w:pPr>
      <w:r w:rsidRPr="00115CA2">
        <w:t xml:space="preserve">For reference - </w:t>
      </w:r>
      <w:hyperlink r:id="rId25" w:history="1">
        <w:r w:rsidRPr="00115CA2">
          <w:rPr>
            <w:rStyle w:val="Hyperlink"/>
            <w:rFonts w:eastAsia="Times New Roman" w:cs="Arial"/>
            <w:szCs w:val="20"/>
            <w:u w:color="231F20"/>
          </w:rPr>
          <w:t>Title</w:t>
        </w:r>
        <w:r w:rsidRPr="00115CA2">
          <w:rPr>
            <w:rStyle w:val="Hyperlink"/>
            <w:rFonts w:eastAsia="Times New Roman" w:cs="Arial"/>
            <w:spacing w:val="6"/>
            <w:szCs w:val="20"/>
            <w:u w:color="231F20"/>
          </w:rPr>
          <w:t xml:space="preserve"> </w:t>
        </w:r>
        <w:r w:rsidRPr="00115CA2">
          <w:rPr>
            <w:rStyle w:val="Hyperlink"/>
            <w:rFonts w:eastAsia="Times New Roman" w:cs="Arial"/>
            <w:szCs w:val="20"/>
            <w:u w:color="231F20"/>
          </w:rPr>
          <w:t>III</w:t>
        </w:r>
        <w:r w:rsidRPr="00115CA2">
          <w:rPr>
            <w:rStyle w:val="Hyperlink"/>
            <w:rFonts w:eastAsia="Times New Roman" w:cs="Arial"/>
            <w:spacing w:val="8"/>
            <w:szCs w:val="20"/>
            <w:u w:color="231F20"/>
          </w:rPr>
          <w:t xml:space="preserve"> </w:t>
        </w:r>
        <w:r w:rsidRPr="00115CA2">
          <w:rPr>
            <w:rStyle w:val="Hyperlink"/>
            <w:rFonts w:eastAsia="Times New Roman" w:cs="Arial"/>
            <w:szCs w:val="20"/>
            <w:u w:color="231F20"/>
          </w:rPr>
          <w:t>–Translation</w:t>
        </w:r>
        <w:r w:rsidRPr="00115CA2">
          <w:rPr>
            <w:rStyle w:val="Hyperlink"/>
            <w:rFonts w:eastAsia="Times New Roman" w:cs="Arial"/>
            <w:spacing w:val="5"/>
            <w:szCs w:val="20"/>
            <w:u w:color="231F20"/>
          </w:rPr>
          <w:t xml:space="preserve"> </w:t>
        </w:r>
        <w:r w:rsidRPr="00115CA2">
          <w:rPr>
            <w:rStyle w:val="Hyperlink"/>
            <w:rFonts w:eastAsia="Times New Roman" w:cs="Arial"/>
            <w:szCs w:val="20"/>
            <w:u w:color="231F20"/>
          </w:rPr>
          <w:t>&amp;</w:t>
        </w:r>
        <w:r w:rsidRPr="00115CA2">
          <w:rPr>
            <w:rStyle w:val="Hyperlink"/>
            <w:rFonts w:eastAsia="Times New Roman" w:cs="Arial"/>
            <w:spacing w:val="6"/>
            <w:szCs w:val="20"/>
            <w:u w:color="231F20"/>
          </w:rPr>
          <w:t xml:space="preserve"> </w:t>
        </w:r>
        <w:r w:rsidRPr="00115CA2">
          <w:rPr>
            <w:rStyle w:val="Hyperlink"/>
            <w:rFonts w:eastAsia="Times New Roman" w:cs="Arial"/>
            <w:szCs w:val="20"/>
            <w:u w:color="231F20"/>
          </w:rPr>
          <w:t>Interpretation</w:t>
        </w:r>
        <w:r w:rsidRPr="00115CA2">
          <w:rPr>
            <w:rStyle w:val="Hyperlink"/>
            <w:rFonts w:eastAsia="Times New Roman" w:cs="Arial"/>
            <w:spacing w:val="9"/>
            <w:szCs w:val="20"/>
            <w:u w:color="231F20"/>
          </w:rPr>
          <w:t xml:space="preserve"> </w:t>
        </w:r>
        <w:r w:rsidRPr="00115CA2">
          <w:rPr>
            <w:rStyle w:val="Hyperlink"/>
            <w:rFonts w:eastAsia="Times New Roman" w:cs="Arial"/>
            <w:szCs w:val="20"/>
            <w:u w:color="231F20"/>
          </w:rPr>
          <w:t>Examples</w:t>
        </w:r>
      </w:hyperlink>
      <w:r w:rsidRPr="001A6295">
        <w:rPr>
          <w:rFonts w:eastAsia="Times New Roman"/>
          <w:bCs/>
          <w:spacing w:val="7"/>
          <w:u w:color="231F20"/>
        </w:rPr>
        <w:t xml:space="preserve"> </w:t>
      </w:r>
      <w:r w:rsidRPr="00115CA2">
        <w:rPr>
          <w:rFonts w:eastAsia="Times New Roman"/>
        </w:rPr>
        <w:t>(Angela</w:t>
      </w:r>
      <w:r w:rsidRPr="00115CA2">
        <w:rPr>
          <w:rFonts w:eastAsia="Times New Roman"/>
          <w:spacing w:val="6"/>
        </w:rPr>
        <w:t xml:space="preserve"> </w:t>
      </w:r>
      <w:r w:rsidRPr="00115CA2">
        <w:rPr>
          <w:rFonts w:eastAsia="Times New Roman"/>
        </w:rPr>
        <w:t>Martinez-Gonzalez,</w:t>
      </w:r>
      <w:r w:rsidRPr="00115CA2">
        <w:rPr>
          <w:rFonts w:eastAsia="Times New Roman"/>
          <w:spacing w:val="6"/>
        </w:rPr>
        <w:t xml:space="preserve"> </w:t>
      </w:r>
      <w:r w:rsidRPr="00115CA2">
        <w:rPr>
          <w:rFonts w:eastAsia="Times New Roman"/>
        </w:rPr>
        <w:t>USDE</w:t>
      </w:r>
      <w:r w:rsidRPr="00115CA2">
        <w:rPr>
          <w:rFonts w:eastAsia="Times New Roman"/>
          <w:spacing w:val="6"/>
        </w:rPr>
        <w:t xml:space="preserve"> </w:t>
      </w:r>
      <w:r w:rsidRPr="00115CA2">
        <w:rPr>
          <w:rFonts w:eastAsia="Times New Roman"/>
        </w:rPr>
        <w:t>Office</w:t>
      </w:r>
      <w:r w:rsidRPr="00115CA2">
        <w:rPr>
          <w:rFonts w:eastAsia="Times New Roman"/>
          <w:spacing w:val="32"/>
        </w:rPr>
        <w:t xml:space="preserve"> </w:t>
      </w:r>
      <w:r w:rsidRPr="00115CA2">
        <w:rPr>
          <w:rFonts w:eastAsia="Times New Roman"/>
        </w:rPr>
        <w:t>for</w:t>
      </w:r>
      <w:r w:rsidRPr="00115CA2">
        <w:rPr>
          <w:rFonts w:eastAsia="Times New Roman"/>
          <w:spacing w:val="-2"/>
        </w:rPr>
        <w:t xml:space="preserve"> </w:t>
      </w:r>
      <w:r w:rsidRPr="00115CA2">
        <w:rPr>
          <w:rFonts w:eastAsia="Times New Roman"/>
        </w:rPr>
        <w:t>Civil Rights, 2011 Webinar)</w:t>
      </w:r>
      <w:r w:rsidR="00C52CC1">
        <w:rPr>
          <w:rFonts w:eastAsia="Times New Roman"/>
        </w:rPr>
        <w:t xml:space="preserve">, </w:t>
      </w:r>
      <w:r w:rsidR="00C52CC1" w:rsidRPr="00C52CC1">
        <w:rPr>
          <w:rFonts w:eastAsia="Times New Roman"/>
        </w:rPr>
        <w:t>http://docplayer.net/14167562-Webinar-april-21-2011-student-achievement-and-school-accountability-programs-office-of-elementary-and-secondary-education.html</w:t>
      </w:r>
      <w:r w:rsidR="00C52CC1">
        <w:rPr>
          <w:rFonts w:eastAsia="Times New Roman"/>
        </w:rPr>
        <w:t>.</w:t>
      </w:r>
    </w:p>
    <w:p w14:paraId="71CFC1E5" w14:textId="77777777" w:rsidR="00ED3FE3" w:rsidRPr="00115CA2" w:rsidRDefault="00ED3FE3" w:rsidP="002F1112">
      <w:pPr>
        <w:rPr>
          <w:rFonts w:eastAsia="Times New Roman"/>
        </w:rPr>
      </w:pPr>
    </w:p>
    <w:p w14:paraId="4A4E66C0" w14:textId="77777777" w:rsidR="00ED3FE3" w:rsidRPr="00115CA2" w:rsidRDefault="00ED3FE3" w:rsidP="002F1112">
      <w:pPr>
        <w:rPr>
          <w:rFonts w:eastAsia="Times New Roman"/>
        </w:rPr>
      </w:pPr>
      <w:r w:rsidRPr="00115CA2">
        <w:t>Translation</w:t>
      </w:r>
      <w:r w:rsidRPr="00115CA2">
        <w:rPr>
          <w:spacing w:val="1"/>
        </w:rPr>
        <w:t xml:space="preserve"> </w:t>
      </w:r>
      <w:r w:rsidRPr="00115CA2">
        <w:t>means converting</w:t>
      </w:r>
      <w:r w:rsidRPr="00115CA2">
        <w:rPr>
          <w:spacing w:val="-3"/>
        </w:rPr>
        <w:t xml:space="preserve"> </w:t>
      </w:r>
      <w:r w:rsidRPr="00964970">
        <w:rPr>
          <w:rStyle w:val="SubtleEmphasis"/>
        </w:rPr>
        <w:t>written</w:t>
      </w:r>
      <w:r w:rsidRPr="00115CA2">
        <w:rPr>
          <w:i/>
        </w:rPr>
        <w:t xml:space="preserve"> </w:t>
      </w:r>
      <w:r w:rsidRPr="00115CA2">
        <w:t>text from one language to</w:t>
      </w:r>
      <w:r w:rsidRPr="00115CA2">
        <w:rPr>
          <w:spacing w:val="2"/>
        </w:rPr>
        <w:t xml:space="preserve"> </w:t>
      </w:r>
      <w:r w:rsidRPr="00115CA2">
        <w:t>another language.</w:t>
      </w:r>
    </w:p>
    <w:p w14:paraId="3CC8B7A1" w14:textId="77777777" w:rsidR="00ED3FE3" w:rsidRPr="00115CA2" w:rsidRDefault="00ED3FE3" w:rsidP="00964970">
      <w:pPr>
        <w:pStyle w:val="Answer"/>
        <w:rPr>
          <w:rFonts w:eastAsia="Times New Roman"/>
        </w:rPr>
      </w:pPr>
      <w:r w:rsidRPr="00115CA2">
        <w:t>Interpretation</w:t>
      </w:r>
      <w:r w:rsidRPr="00115CA2">
        <w:rPr>
          <w:spacing w:val="1"/>
        </w:rPr>
        <w:t xml:space="preserve"> </w:t>
      </w:r>
      <w:r w:rsidRPr="00115CA2">
        <w:t>means converting</w:t>
      </w:r>
      <w:r w:rsidRPr="00115CA2">
        <w:rPr>
          <w:spacing w:val="-2"/>
        </w:rPr>
        <w:t xml:space="preserve"> </w:t>
      </w:r>
      <w:r w:rsidRPr="00964970">
        <w:rPr>
          <w:rStyle w:val="SubtleEmphasis"/>
        </w:rPr>
        <w:t>spoken</w:t>
      </w:r>
      <w:r w:rsidRPr="00115CA2">
        <w:rPr>
          <w:i/>
          <w:spacing w:val="1"/>
        </w:rPr>
        <w:t xml:space="preserve"> </w:t>
      </w:r>
      <w:r w:rsidRPr="00115CA2">
        <w:t>language from one language to another language.</w:t>
      </w:r>
    </w:p>
    <w:p w14:paraId="7B397A32" w14:textId="77777777" w:rsidR="00ED3FE3" w:rsidRPr="00115CA2" w:rsidRDefault="00ED3FE3" w:rsidP="002F1112">
      <w:pPr>
        <w:rPr>
          <w:rFonts w:eastAsia="Times New Roman"/>
        </w:rPr>
      </w:pPr>
    </w:p>
    <w:p w14:paraId="6711C0C7" w14:textId="77777777" w:rsidR="00ED3FE3" w:rsidRPr="00115CA2" w:rsidRDefault="00ED3FE3" w:rsidP="00E5430F">
      <w:pPr>
        <w:pStyle w:val="ListParagraph"/>
        <w:numPr>
          <w:ilvl w:val="0"/>
          <w:numId w:val="22"/>
        </w:numPr>
      </w:pPr>
      <w:r w:rsidRPr="002F1112">
        <w:rPr>
          <w:spacing w:val="-2"/>
        </w:rPr>
        <w:t>If</w:t>
      </w:r>
      <w:r w:rsidRPr="002F1112">
        <w:rPr>
          <w:spacing w:val="27"/>
        </w:rPr>
        <w:t xml:space="preserve"> </w:t>
      </w:r>
      <w:r w:rsidRPr="00115CA2">
        <w:t>the</w:t>
      </w:r>
      <w:r w:rsidRPr="002F1112">
        <w:rPr>
          <w:spacing w:val="27"/>
        </w:rPr>
        <w:t xml:space="preserve"> </w:t>
      </w:r>
      <w:r w:rsidRPr="00115CA2">
        <w:t>LEA</w:t>
      </w:r>
      <w:r w:rsidRPr="002F1112">
        <w:rPr>
          <w:spacing w:val="26"/>
        </w:rPr>
        <w:t xml:space="preserve"> </w:t>
      </w:r>
      <w:r w:rsidRPr="00115CA2">
        <w:t>has</w:t>
      </w:r>
      <w:r w:rsidRPr="002F1112">
        <w:rPr>
          <w:spacing w:val="26"/>
        </w:rPr>
        <w:t xml:space="preserve"> </w:t>
      </w:r>
      <w:r w:rsidRPr="00115CA2">
        <w:t>a</w:t>
      </w:r>
      <w:r w:rsidRPr="002F1112">
        <w:rPr>
          <w:spacing w:val="28"/>
        </w:rPr>
        <w:t xml:space="preserve"> </w:t>
      </w:r>
      <w:r w:rsidRPr="00115CA2">
        <w:t>welcome</w:t>
      </w:r>
      <w:r w:rsidRPr="002F1112">
        <w:rPr>
          <w:spacing w:val="26"/>
        </w:rPr>
        <w:t xml:space="preserve"> </w:t>
      </w:r>
      <w:r w:rsidRPr="00115CA2">
        <w:t>center</w:t>
      </w:r>
      <w:r w:rsidRPr="002F1112">
        <w:rPr>
          <w:spacing w:val="26"/>
        </w:rPr>
        <w:t xml:space="preserve"> </w:t>
      </w:r>
      <w:r w:rsidRPr="00115CA2">
        <w:t>with</w:t>
      </w:r>
      <w:r w:rsidRPr="002F1112">
        <w:rPr>
          <w:spacing w:val="26"/>
        </w:rPr>
        <w:t xml:space="preserve"> </w:t>
      </w:r>
      <w:r w:rsidRPr="00115CA2">
        <w:t>staff</w:t>
      </w:r>
      <w:r w:rsidRPr="002F1112">
        <w:rPr>
          <w:spacing w:val="25"/>
        </w:rPr>
        <w:t xml:space="preserve"> </w:t>
      </w:r>
      <w:r w:rsidRPr="00115CA2">
        <w:t>who</w:t>
      </w:r>
      <w:r w:rsidRPr="002F1112">
        <w:rPr>
          <w:spacing w:val="26"/>
        </w:rPr>
        <w:t xml:space="preserve"> </w:t>
      </w:r>
      <w:r w:rsidRPr="00115CA2">
        <w:t>are</w:t>
      </w:r>
      <w:r w:rsidRPr="002F1112">
        <w:rPr>
          <w:spacing w:val="24"/>
        </w:rPr>
        <w:t xml:space="preserve"> </w:t>
      </w:r>
      <w:r w:rsidRPr="00115CA2">
        <w:t>responsible</w:t>
      </w:r>
      <w:r w:rsidRPr="002F1112">
        <w:rPr>
          <w:spacing w:val="26"/>
        </w:rPr>
        <w:t xml:space="preserve"> </w:t>
      </w:r>
      <w:r w:rsidRPr="00115CA2">
        <w:t>for</w:t>
      </w:r>
      <w:r w:rsidRPr="002F1112">
        <w:rPr>
          <w:spacing w:val="24"/>
        </w:rPr>
        <w:t xml:space="preserve"> </w:t>
      </w:r>
      <w:r w:rsidRPr="00115CA2">
        <w:t>administering</w:t>
      </w:r>
      <w:r w:rsidRPr="002F1112">
        <w:rPr>
          <w:spacing w:val="23"/>
        </w:rPr>
        <w:t xml:space="preserve"> </w:t>
      </w:r>
      <w:r w:rsidRPr="00115CA2">
        <w:t>the</w:t>
      </w:r>
      <w:r w:rsidRPr="002F1112">
        <w:rPr>
          <w:spacing w:val="32"/>
        </w:rPr>
        <w:t xml:space="preserve"> </w:t>
      </w:r>
      <w:r w:rsidRPr="00115CA2">
        <w:t>home</w:t>
      </w:r>
      <w:r w:rsidRPr="002F1112">
        <w:rPr>
          <w:spacing w:val="57"/>
        </w:rPr>
        <w:t xml:space="preserve"> </w:t>
      </w:r>
      <w:r w:rsidRPr="00115CA2">
        <w:t>language</w:t>
      </w:r>
      <w:r w:rsidRPr="002F1112">
        <w:rPr>
          <w:spacing w:val="57"/>
        </w:rPr>
        <w:t xml:space="preserve"> </w:t>
      </w:r>
      <w:r w:rsidRPr="00115CA2">
        <w:t>survey</w:t>
      </w:r>
      <w:r w:rsidRPr="002F1112">
        <w:rPr>
          <w:spacing w:val="54"/>
        </w:rPr>
        <w:t xml:space="preserve"> </w:t>
      </w:r>
      <w:r w:rsidRPr="00115CA2">
        <w:t>to</w:t>
      </w:r>
      <w:r w:rsidRPr="002F1112">
        <w:rPr>
          <w:spacing w:val="57"/>
        </w:rPr>
        <w:t xml:space="preserve"> </w:t>
      </w:r>
      <w:r w:rsidRPr="00115CA2">
        <w:t>all</w:t>
      </w:r>
      <w:r w:rsidRPr="002F1112">
        <w:rPr>
          <w:spacing w:val="57"/>
        </w:rPr>
        <w:t xml:space="preserve"> </w:t>
      </w:r>
      <w:r w:rsidRPr="00115CA2">
        <w:t>students</w:t>
      </w:r>
      <w:r w:rsidRPr="002F1112">
        <w:rPr>
          <w:spacing w:val="57"/>
        </w:rPr>
        <w:t xml:space="preserve"> </w:t>
      </w:r>
      <w:r w:rsidRPr="00115CA2">
        <w:t>and</w:t>
      </w:r>
      <w:r w:rsidRPr="002F1112">
        <w:rPr>
          <w:spacing w:val="57"/>
        </w:rPr>
        <w:t xml:space="preserve"> </w:t>
      </w:r>
      <w:r w:rsidRPr="00115CA2">
        <w:t>enrolling</w:t>
      </w:r>
      <w:r w:rsidRPr="002F1112">
        <w:rPr>
          <w:spacing w:val="57"/>
        </w:rPr>
        <w:t xml:space="preserve"> </w:t>
      </w:r>
      <w:r w:rsidRPr="002F1112">
        <w:rPr>
          <w:spacing w:val="-2"/>
        </w:rPr>
        <w:t xml:space="preserve">EL </w:t>
      </w:r>
      <w:r w:rsidRPr="00115CA2">
        <w:t>students,</w:t>
      </w:r>
      <w:r w:rsidRPr="002F1112">
        <w:rPr>
          <w:spacing w:val="57"/>
        </w:rPr>
        <w:t xml:space="preserve"> </w:t>
      </w:r>
      <w:r w:rsidRPr="00115CA2">
        <w:t>it</w:t>
      </w:r>
      <w:r w:rsidRPr="002F1112">
        <w:rPr>
          <w:spacing w:val="54"/>
        </w:rPr>
        <w:t xml:space="preserve"> </w:t>
      </w:r>
      <w:r w:rsidRPr="00115CA2">
        <w:t>would</w:t>
      </w:r>
      <w:r w:rsidRPr="002F1112">
        <w:rPr>
          <w:spacing w:val="1"/>
        </w:rPr>
        <w:t xml:space="preserve"> </w:t>
      </w:r>
      <w:r w:rsidRPr="002F1112">
        <w:rPr>
          <w:b/>
        </w:rPr>
        <w:t>not</w:t>
      </w:r>
      <w:r w:rsidRPr="002F1112">
        <w:rPr>
          <w:spacing w:val="57"/>
        </w:rPr>
        <w:t xml:space="preserve"> </w:t>
      </w:r>
      <w:r w:rsidRPr="00115CA2">
        <w:t>be</w:t>
      </w:r>
      <w:r w:rsidRPr="002F1112">
        <w:rPr>
          <w:spacing w:val="30"/>
        </w:rPr>
        <w:t xml:space="preserve"> </w:t>
      </w:r>
      <w:r w:rsidRPr="00115CA2">
        <w:t>appropriate to utilize Title III, Part A funds to pay</w:t>
      </w:r>
      <w:r w:rsidRPr="002F1112">
        <w:rPr>
          <w:spacing w:val="-5"/>
        </w:rPr>
        <w:t xml:space="preserve"> </w:t>
      </w:r>
      <w:r w:rsidRPr="00115CA2">
        <w:t>their salaries.</w:t>
      </w:r>
    </w:p>
    <w:p w14:paraId="2F1D92CC" w14:textId="77777777" w:rsidR="00ED3FE3" w:rsidRPr="00115CA2" w:rsidRDefault="00ED3FE3" w:rsidP="00E5430F">
      <w:pPr>
        <w:pStyle w:val="ListParagraph"/>
        <w:numPr>
          <w:ilvl w:val="0"/>
          <w:numId w:val="22"/>
        </w:numPr>
      </w:pPr>
      <w:r w:rsidRPr="002F1112">
        <w:rPr>
          <w:spacing w:val="-2"/>
        </w:rPr>
        <w:t>If</w:t>
      </w:r>
      <w:r w:rsidRPr="002F1112">
        <w:rPr>
          <w:spacing w:val="6"/>
        </w:rPr>
        <w:t xml:space="preserve"> </w:t>
      </w:r>
      <w:r w:rsidRPr="00115CA2">
        <w:t>the</w:t>
      </w:r>
      <w:r w:rsidRPr="002F1112">
        <w:rPr>
          <w:spacing w:val="8"/>
        </w:rPr>
        <w:t xml:space="preserve"> </w:t>
      </w:r>
      <w:r w:rsidRPr="00115CA2">
        <w:t>LEA</w:t>
      </w:r>
      <w:r w:rsidRPr="002F1112">
        <w:rPr>
          <w:spacing w:val="6"/>
        </w:rPr>
        <w:t xml:space="preserve"> </w:t>
      </w:r>
      <w:r w:rsidRPr="00115CA2">
        <w:t>has</w:t>
      </w:r>
      <w:r w:rsidRPr="002F1112">
        <w:rPr>
          <w:spacing w:val="6"/>
        </w:rPr>
        <w:t xml:space="preserve"> </w:t>
      </w:r>
      <w:r w:rsidRPr="00115CA2">
        <w:t>a</w:t>
      </w:r>
      <w:r w:rsidRPr="002F1112">
        <w:rPr>
          <w:spacing w:val="6"/>
        </w:rPr>
        <w:t xml:space="preserve"> </w:t>
      </w:r>
      <w:r w:rsidRPr="00115CA2">
        <w:t>contract</w:t>
      </w:r>
      <w:r w:rsidRPr="002F1112">
        <w:rPr>
          <w:spacing w:val="12"/>
        </w:rPr>
        <w:t xml:space="preserve"> </w:t>
      </w:r>
      <w:r w:rsidRPr="00115CA2">
        <w:t>with</w:t>
      </w:r>
      <w:r w:rsidRPr="002F1112">
        <w:rPr>
          <w:spacing w:val="6"/>
        </w:rPr>
        <w:t xml:space="preserve"> </w:t>
      </w:r>
      <w:r w:rsidRPr="00115CA2">
        <w:t>a</w:t>
      </w:r>
      <w:r w:rsidRPr="002F1112">
        <w:rPr>
          <w:spacing w:val="6"/>
        </w:rPr>
        <w:t xml:space="preserve"> </w:t>
      </w:r>
      <w:r w:rsidRPr="00115CA2">
        <w:t>translation</w:t>
      </w:r>
      <w:r w:rsidRPr="002F1112">
        <w:rPr>
          <w:spacing w:val="7"/>
        </w:rPr>
        <w:t xml:space="preserve"> </w:t>
      </w:r>
      <w:r w:rsidRPr="00115CA2">
        <w:t>company</w:t>
      </w:r>
      <w:r w:rsidRPr="002F1112">
        <w:rPr>
          <w:spacing w:val="2"/>
        </w:rPr>
        <w:t xml:space="preserve"> </w:t>
      </w:r>
      <w:r w:rsidRPr="00115CA2">
        <w:t>that</w:t>
      </w:r>
      <w:r w:rsidRPr="002F1112">
        <w:rPr>
          <w:spacing w:val="7"/>
        </w:rPr>
        <w:t xml:space="preserve"> </w:t>
      </w:r>
      <w:r w:rsidRPr="00115CA2">
        <w:t>provides</w:t>
      </w:r>
      <w:r w:rsidRPr="002F1112">
        <w:rPr>
          <w:spacing w:val="7"/>
        </w:rPr>
        <w:t xml:space="preserve"> </w:t>
      </w:r>
      <w:r w:rsidRPr="00115CA2">
        <w:t>translated</w:t>
      </w:r>
      <w:r w:rsidRPr="002F1112">
        <w:rPr>
          <w:spacing w:val="7"/>
        </w:rPr>
        <w:t xml:space="preserve"> </w:t>
      </w:r>
      <w:r w:rsidRPr="00115CA2">
        <w:t>notices</w:t>
      </w:r>
      <w:r w:rsidRPr="002F1112">
        <w:rPr>
          <w:spacing w:val="7"/>
        </w:rPr>
        <w:t xml:space="preserve"> </w:t>
      </w:r>
      <w:r w:rsidRPr="00115CA2">
        <w:t>for</w:t>
      </w:r>
      <w:r w:rsidRPr="002F1112">
        <w:rPr>
          <w:spacing w:val="32"/>
        </w:rPr>
        <w:t xml:space="preserve"> </w:t>
      </w:r>
      <w:r w:rsidRPr="00115CA2">
        <w:t>Federal</w:t>
      </w:r>
      <w:r w:rsidRPr="002F1112">
        <w:rPr>
          <w:spacing w:val="17"/>
        </w:rPr>
        <w:t xml:space="preserve"> </w:t>
      </w:r>
      <w:r w:rsidRPr="00115CA2">
        <w:t>programs,</w:t>
      </w:r>
      <w:r w:rsidRPr="002F1112">
        <w:rPr>
          <w:spacing w:val="17"/>
        </w:rPr>
        <w:t xml:space="preserve"> </w:t>
      </w:r>
      <w:r w:rsidRPr="00115CA2">
        <w:t>then</w:t>
      </w:r>
      <w:r w:rsidRPr="002F1112">
        <w:rPr>
          <w:spacing w:val="17"/>
        </w:rPr>
        <w:t xml:space="preserve"> </w:t>
      </w:r>
      <w:r w:rsidRPr="00115CA2">
        <w:t>only</w:t>
      </w:r>
      <w:r w:rsidRPr="002F1112">
        <w:rPr>
          <w:spacing w:val="17"/>
        </w:rPr>
        <w:t xml:space="preserve"> </w:t>
      </w:r>
      <w:r w:rsidRPr="00115CA2">
        <w:t>the</w:t>
      </w:r>
      <w:r w:rsidRPr="002F1112">
        <w:rPr>
          <w:spacing w:val="16"/>
        </w:rPr>
        <w:t xml:space="preserve"> </w:t>
      </w:r>
      <w:r w:rsidRPr="00115CA2">
        <w:t>portion</w:t>
      </w:r>
      <w:r w:rsidRPr="002F1112">
        <w:rPr>
          <w:spacing w:val="16"/>
        </w:rPr>
        <w:t xml:space="preserve"> </w:t>
      </w:r>
      <w:r w:rsidRPr="00115CA2">
        <w:t>of</w:t>
      </w:r>
      <w:r w:rsidRPr="002F1112">
        <w:rPr>
          <w:spacing w:val="16"/>
        </w:rPr>
        <w:t xml:space="preserve"> </w:t>
      </w:r>
      <w:r w:rsidRPr="00115CA2">
        <w:t>the</w:t>
      </w:r>
      <w:r w:rsidRPr="002F1112">
        <w:rPr>
          <w:spacing w:val="16"/>
        </w:rPr>
        <w:t xml:space="preserve"> </w:t>
      </w:r>
      <w:r w:rsidRPr="00115CA2">
        <w:t>contract</w:t>
      </w:r>
      <w:r w:rsidRPr="002F1112">
        <w:rPr>
          <w:spacing w:val="16"/>
        </w:rPr>
        <w:t xml:space="preserve"> </w:t>
      </w:r>
      <w:r w:rsidRPr="00115CA2">
        <w:t>that</w:t>
      </w:r>
      <w:r w:rsidRPr="002F1112">
        <w:rPr>
          <w:spacing w:val="16"/>
        </w:rPr>
        <w:t xml:space="preserve"> </w:t>
      </w:r>
      <w:r w:rsidRPr="00115CA2">
        <w:t>pertains</w:t>
      </w:r>
      <w:r w:rsidRPr="002F1112">
        <w:rPr>
          <w:spacing w:val="16"/>
        </w:rPr>
        <w:t xml:space="preserve"> </w:t>
      </w:r>
      <w:r w:rsidRPr="00115CA2">
        <w:t>to</w:t>
      </w:r>
      <w:r w:rsidRPr="002F1112">
        <w:rPr>
          <w:spacing w:val="16"/>
        </w:rPr>
        <w:t xml:space="preserve"> </w:t>
      </w:r>
      <w:r w:rsidRPr="00115CA2">
        <w:t>Title III, Part A</w:t>
      </w:r>
      <w:r w:rsidRPr="002F1112">
        <w:rPr>
          <w:spacing w:val="13"/>
        </w:rPr>
        <w:t xml:space="preserve"> </w:t>
      </w:r>
      <w:r w:rsidRPr="00115CA2">
        <w:t>notices</w:t>
      </w:r>
      <w:r w:rsidRPr="002F1112">
        <w:rPr>
          <w:spacing w:val="45"/>
        </w:rPr>
        <w:t xml:space="preserve"> </w:t>
      </w:r>
      <w:r w:rsidRPr="00115CA2">
        <w:t>may</w:t>
      </w:r>
      <w:r w:rsidRPr="002F1112">
        <w:rPr>
          <w:spacing w:val="-5"/>
        </w:rPr>
        <w:t xml:space="preserve"> </w:t>
      </w:r>
      <w:r w:rsidRPr="002F1112">
        <w:rPr>
          <w:spacing w:val="1"/>
        </w:rPr>
        <w:t>be</w:t>
      </w:r>
      <w:r w:rsidRPr="00115CA2">
        <w:t xml:space="preserve"> paid for</w:t>
      </w:r>
      <w:r w:rsidRPr="002F1112">
        <w:rPr>
          <w:spacing w:val="2"/>
        </w:rPr>
        <w:t xml:space="preserve"> </w:t>
      </w:r>
      <w:r w:rsidRPr="00115CA2">
        <w:t>with Title III, Part A funds.</w:t>
      </w:r>
    </w:p>
    <w:p w14:paraId="1C95634B" w14:textId="77777777" w:rsidR="00ED3FE3" w:rsidRPr="00115CA2" w:rsidRDefault="00ED3FE3" w:rsidP="00E5430F">
      <w:pPr>
        <w:pStyle w:val="ListParagraph"/>
        <w:numPr>
          <w:ilvl w:val="0"/>
          <w:numId w:val="22"/>
        </w:numPr>
      </w:pPr>
      <w:r w:rsidRPr="002F1112">
        <w:rPr>
          <w:spacing w:val="-2"/>
        </w:rPr>
        <w:t>If</w:t>
      </w:r>
      <w:r w:rsidRPr="002F1112">
        <w:rPr>
          <w:spacing w:val="49"/>
        </w:rPr>
        <w:t xml:space="preserve"> </w:t>
      </w:r>
      <w:r w:rsidRPr="00115CA2">
        <w:t>the</w:t>
      </w:r>
      <w:r w:rsidRPr="002F1112">
        <w:rPr>
          <w:spacing w:val="51"/>
        </w:rPr>
        <w:t xml:space="preserve"> </w:t>
      </w:r>
      <w:r w:rsidRPr="00115CA2">
        <w:t>LEA</w:t>
      </w:r>
      <w:r w:rsidRPr="002F1112">
        <w:rPr>
          <w:spacing w:val="48"/>
        </w:rPr>
        <w:t xml:space="preserve"> </w:t>
      </w:r>
      <w:r w:rsidRPr="002F1112">
        <w:rPr>
          <w:spacing w:val="1"/>
        </w:rPr>
        <w:t>or</w:t>
      </w:r>
      <w:r w:rsidRPr="002F1112">
        <w:rPr>
          <w:spacing w:val="49"/>
        </w:rPr>
        <w:t xml:space="preserve"> </w:t>
      </w:r>
      <w:r w:rsidRPr="00115CA2">
        <w:t>school</w:t>
      </w:r>
      <w:r w:rsidRPr="002F1112">
        <w:rPr>
          <w:spacing w:val="49"/>
        </w:rPr>
        <w:t xml:space="preserve"> </w:t>
      </w:r>
      <w:r w:rsidRPr="00115CA2">
        <w:t>communicates</w:t>
      </w:r>
      <w:r w:rsidRPr="002F1112">
        <w:rPr>
          <w:spacing w:val="48"/>
        </w:rPr>
        <w:t xml:space="preserve"> </w:t>
      </w:r>
      <w:r w:rsidRPr="00115CA2">
        <w:t>with</w:t>
      </w:r>
      <w:r w:rsidRPr="002F1112">
        <w:rPr>
          <w:spacing w:val="49"/>
        </w:rPr>
        <w:t xml:space="preserve"> </w:t>
      </w:r>
      <w:r w:rsidRPr="00115CA2">
        <w:t>all</w:t>
      </w:r>
      <w:r w:rsidRPr="002F1112">
        <w:rPr>
          <w:spacing w:val="48"/>
        </w:rPr>
        <w:t xml:space="preserve"> </w:t>
      </w:r>
      <w:r w:rsidRPr="00115CA2">
        <w:t>parents</w:t>
      </w:r>
      <w:r w:rsidRPr="002F1112">
        <w:rPr>
          <w:spacing w:val="49"/>
        </w:rPr>
        <w:t xml:space="preserve"> </w:t>
      </w:r>
      <w:r w:rsidRPr="00115CA2">
        <w:t>about</w:t>
      </w:r>
      <w:r w:rsidRPr="002F1112">
        <w:rPr>
          <w:spacing w:val="49"/>
        </w:rPr>
        <w:t xml:space="preserve"> </w:t>
      </w:r>
      <w:r w:rsidRPr="00115CA2">
        <w:t>thei</w:t>
      </w:r>
      <w:r w:rsidRPr="002F1112">
        <w:rPr>
          <w:rFonts w:eastAsia="Times New Roman"/>
        </w:rPr>
        <w:t>r</w:t>
      </w:r>
      <w:r w:rsidRPr="002F1112">
        <w:rPr>
          <w:rFonts w:eastAsia="Times New Roman"/>
          <w:spacing w:val="49"/>
        </w:rPr>
        <w:t xml:space="preserve"> </w:t>
      </w:r>
      <w:r w:rsidRPr="002F1112">
        <w:rPr>
          <w:rFonts w:eastAsia="Times New Roman"/>
        </w:rPr>
        <w:t>child’s</w:t>
      </w:r>
      <w:r w:rsidRPr="002F1112">
        <w:rPr>
          <w:rFonts w:eastAsia="Times New Roman"/>
          <w:spacing w:val="49"/>
        </w:rPr>
        <w:t xml:space="preserve"> </w:t>
      </w:r>
      <w:r w:rsidRPr="002F1112">
        <w:rPr>
          <w:rFonts w:eastAsia="Times New Roman"/>
        </w:rPr>
        <w:t>educational</w:t>
      </w:r>
      <w:r w:rsidRPr="00115CA2">
        <w:t xml:space="preserve"> progress</w:t>
      </w:r>
      <w:r w:rsidRPr="002F1112">
        <w:rPr>
          <w:spacing w:val="2"/>
        </w:rPr>
        <w:t xml:space="preserve"> by</w:t>
      </w:r>
      <w:r w:rsidRPr="002F1112">
        <w:rPr>
          <w:spacing w:val="-5"/>
        </w:rPr>
        <w:t xml:space="preserve"> </w:t>
      </w:r>
      <w:r w:rsidRPr="00115CA2">
        <w:t>mail,</w:t>
      </w:r>
      <w:r w:rsidRPr="002F1112">
        <w:rPr>
          <w:spacing w:val="2"/>
        </w:rPr>
        <w:t xml:space="preserve"> </w:t>
      </w:r>
      <w:r w:rsidRPr="00115CA2">
        <w:t>it</w:t>
      </w:r>
      <w:r w:rsidRPr="002F1112">
        <w:rPr>
          <w:spacing w:val="2"/>
        </w:rPr>
        <w:t xml:space="preserve"> </w:t>
      </w:r>
      <w:r w:rsidRPr="00115CA2">
        <w:t>would</w:t>
      </w:r>
      <w:r w:rsidRPr="002F1112">
        <w:rPr>
          <w:spacing w:val="4"/>
        </w:rPr>
        <w:t xml:space="preserve"> </w:t>
      </w:r>
      <w:r w:rsidRPr="00115CA2">
        <w:t>not</w:t>
      </w:r>
      <w:r w:rsidRPr="002F1112">
        <w:rPr>
          <w:spacing w:val="1"/>
        </w:rPr>
        <w:t xml:space="preserve"> </w:t>
      </w:r>
      <w:r w:rsidRPr="00115CA2">
        <w:t>be</w:t>
      </w:r>
      <w:r w:rsidRPr="002F1112">
        <w:rPr>
          <w:spacing w:val="2"/>
        </w:rPr>
        <w:t xml:space="preserve"> </w:t>
      </w:r>
      <w:r w:rsidRPr="00115CA2">
        <w:t>appropriate</w:t>
      </w:r>
      <w:r w:rsidRPr="002F1112">
        <w:rPr>
          <w:spacing w:val="2"/>
        </w:rPr>
        <w:t xml:space="preserve"> </w:t>
      </w:r>
      <w:r w:rsidRPr="00115CA2">
        <w:t>to</w:t>
      </w:r>
      <w:r w:rsidRPr="002F1112">
        <w:rPr>
          <w:spacing w:val="2"/>
        </w:rPr>
        <w:t xml:space="preserve"> </w:t>
      </w:r>
      <w:r w:rsidRPr="00115CA2">
        <w:t>use</w:t>
      </w:r>
      <w:r w:rsidRPr="002F1112">
        <w:rPr>
          <w:spacing w:val="2"/>
        </w:rPr>
        <w:t xml:space="preserve"> </w:t>
      </w:r>
      <w:r w:rsidRPr="00115CA2">
        <w:t>Title III, Part A funds</w:t>
      </w:r>
      <w:r w:rsidRPr="002F1112">
        <w:rPr>
          <w:spacing w:val="1"/>
        </w:rPr>
        <w:t xml:space="preserve"> </w:t>
      </w:r>
      <w:r w:rsidRPr="00115CA2">
        <w:t>to</w:t>
      </w:r>
      <w:r w:rsidRPr="002F1112">
        <w:rPr>
          <w:spacing w:val="1"/>
        </w:rPr>
        <w:t xml:space="preserve"> </w:t>
      </w:r>
      <w:r w:rsidRPr="00115CA2">
        <w:t>pay</w:t>
      </w:r>
      <w:r w:rsidRPr="002F1112">
        <w:rPr>
          <w:spacing w:val="-3"/>
        </w:rPr>
        <w:t xml:space="preserve"> </w:t>
      </w:r>
      <w:r w:rsidRPr="00115CA2">
        <w:t>for</w:t>
      </w:r>
      <w:r w:rsidRPr="002F1112">
        <w:rPr>
          <w:spacing w:val="1"/>
        </w:rPr>
        <w:t xml:space="preserve"> </w:t>
      </w:r>
      <w:r w:rsidRPr="00115CA2">
        <w:t>the</w:t>
      </w:r>
      <w:r w:rsidRPr="002F1112">
        <w:rPr>
          <w:spacing w:val="1"/>
        </w:rPr>
        <w:t xml:space="preserve"> </w:t>
      </w:r>
      <w:r w:rsidRPr="00115CA2">
        <w:t xml:space="preserve">postage for ELs, as </w:t>
      </w:r>
      <w:r w:rsidRPr="00115CA2">
        <w:lastRenderedPageBreak/>
        <w:t xml:space="preserve">this communication is paid for by the LEA or school for all students, and this is not Title III, Part A specific. </w:t>
      </w:r>
    </w:p>
    <w:p w14:paraId="2A0EFD27" w14:textId="77777777" w:rsidR="00ED3FE3" w:rsidRPr="00115CA2" w:rsidRDefault="00ED3FE3" w:rsidP="00E5430F">
      <w:pPr>
        <w:pStyle w:val="ListParagraph"/>
        <w:numPr>
          <w:ilvl w:val="0"/>
          <w:numId w:val="22"/>
        </w:numPr>
      </w:pPr>
      <w:r w:rsidRPr="002F1112">
        <w:rPr>
          <w:spacing w:val="-2"/>
        </w:rPr>
        <w:t>If</w:t>
      </w:r>
      <w:r w:rsidRPr="002F1112">
        <w:rPr>
          <w:spacing w:val="39"/>
        </w:rPr>
        <w:t xml:space="preserve"> </w:t>
      </w:r>
      <w:r w:rsidRPr="00115CA2">
        <w:t>the</w:t>
      </w:r>
      <w:r w:rsidRPr="002F1112">
        <w:rPr>
          <w:spacing w:val="39"/>
        </w:rPr>
        <w:t xml:space="preserve"> </w:t>
      </w:r>
      <w:r w:rsidRPr="00115CA2">
        <w:t>LEA</w:t>
      </w:r>
      <w:r w:rsidRPr="002F1112">
        <w:rPr>
          <w:spacing w:val="38"/>
        </w:rPr>
        <w:t xml:space="preserve"> </w:t>
      </w:r>
      <w:r w:rsidRPr="002F1112">
        <w:rPr>
          <w:spacing w:val="1"/>
        </w:rPr>
        <w:t>or</w:t>
      </w:r>
      <w:r w:rsidRPr="002F1112">
        <w:rPr>
          <w:spacing w:val="38"/>
        </w:rPr>
        <w:t xml:space="preserve"> </w:t>
      </w:r>
      <w:r w:rsidRPr="00115CA2">
        <w:t>school</w:t>
      </w:r>
      <w:r w:rsidRPr="002F1112">
        <w:rPr>
          <w:spacing w:val="38"/>
        </w:rPr>
        <w:t xml:space="preserve"> </w:t>
      </w:r>
      <w:r w:rsidRPr="00115CA2">
        <w:t>communicates</w:t>
      </w:r>
      <w:r w:rsidRPr="002F1112">
        <w:rPr>
          <w:spacing w:val="38"/>
        </w:rPr>
        <w:t xml:space="preserve"> </w:t>
      </w:r>
      <w:r w:rsidRPr="00115CA2">
        <w:t>on</w:t>
      </w:r>
      <w:r w:rsidRPr="002F1112">
        <w:rPr>
          <w:spacing w:val="38"/>
        </w:rPr>
        <w:t xml:space="preserve"> </w:t>
      </w:r>
      <w:r w:rsidRPr="00115CA2">
        <w:t>a</w:t>
      </w:r>
      <w:r w:rsidRPr="002F1112">
        <w:rPr>
          <w:spacing w:val="38"/>
        </w:rPr>
        <w:t xml:space="preserve"> </w:t>
      </w:r>
      <w:r w:rsidRPr="00115CA2">
        <w:t>weekly</w:t>
      </w:r>
      <w:r w:rsidRPr="002F1112">
        <w:rPr>
          <w:spacing w:val="36"/>
        </w:rPr>
        <w:t xml:space="preserve"> </w:t>
      </w:r>
      <w:r w:rsidRPr="00115CA2">
        <w:t>basis</w:t>
      </w:r>
      <w:r w:rsidRPr="002F1112">
        <w:rPr>
          <w:spacing w:val="38"/>
        </w:rPr>
        <w:t xml:space="preserve"> </w:t>
      </w:r>
      <w:r w:rsidRPr="00115CA2">
        <w:t>with</w:t>
      </w:r>
      <w:r w:rsidRPr="002F1112">
        <w:rPr>
          <w:spacing w:val="38"/>
        </w:rPr>
        <w:t xml:space="preserve"> </w:t>
      </w:r>
      <w:r w:rsidRPr="00115CA2">
        <w:t>all</w:t>
      </w:r>
      <w:r w:rsidRPr="002F1112">
        <w:rPr>
          <w:spacing w:val="38"/>
        </w:rPr>
        <w:t xml:space="preserve"> </w:t>
      </w:r>
      <w:r w:rsidRPr="00115CA2">
        <w:t>parents</w:t>
      </w:r>
      <w:r w:rsidRPr="002F1112">
        <w:rPr>
          <w:spacing w:val="41"/>
        </w:rPr>
        <w:t xml:space="preserve"> </w:t>
      </w:r>
      <w:r w:rsidRPr="00115CA2">
        <w:t>about</w:t>
      </w:r>
      <w:r w:rsidRPr="002F1112">
        <w:rPr>
          <w:spacing w:val="38"/>
        </w:rPr>
        <w:t xml:space="preserve"> </w:t>
      </w:r>
      <w:r w:rsidRPr="00115CA2">
        <w:t>school</w:t>
      </w:r>
      <w:r w:rsidRPr="002F1112">
        <w:rPr>
          <w:spacing w:val="30"/>
        </w:rPr>
        <w:t xml:space="preserve"> </w:t>
      </w:r>
      <w:r w:rsidRPr="00115CA2">
        <w:t>activities,</w:t>
      </w:r>
      <w:r w:rsidRPr="002F1112">
        <w:rPr>
          <w:spacing w:val="38"/>
        </w:rPr>
        <w:t xml:space="preserve"> </w:t>
      </w:r>
      <w:r w:rsidRPr="00115CA2">
        <w:t>it</w:t>
      </w:r>
      <w:r w:rsidRPr="002F1112">
        <w:rPr>
          <w:spacing w:val="39"/>
        </w:rPr>
        <w:t xml:space="preserve"> </w:t>
      </w:r>
      <w:r w:rsidRPr="00115CA2">
        <w:t>would</w:t>
      </w:r>
      <w:r w:rsidRPr="002F1112">
        <w:rPr>
          <w:spacing w:val="37"/>
        </w:rPr>
        <w:t xml:space="preserve"> </w:t>
      </w:r>
      <w:r w:rsidRPr="002F1112">
        <w:rPr>
          <w:b/>
        </w:rPr>
        <w:t>not</w:t>
      </w:r>
      <w:r w:rsidRPr="002F1112">
        <w:rPr>
          <w:b/>
          <w:spacing w:val="37"/>
        </w:rPr>
        <w:t xml:space="preserve"> </w:t>
      </w:r>
      <w:r w:rsidRPr="00115CA2">
        <w:t>be</w:t>
      </w:r>
      <w:r w:rsidRPr="002F1112">
        <w:rPr>
          <w:spacing w:val="38"/>
        </w:rPr>
        <w:t xml:space="preserve"> </w:t>
      </w:r>
      <w:r w:rsidRPr="00115CA2">
        <w:t>appropriate</w:t>
      </w:r>
      <w:r w:rsidRPr="002F1112">
        <w:rPr>
          <w:spacing w:val="38"/>
        </w:rPr>
        <w:t xml:space="preserve"> </w:t>
      </w:r>
      <w:r w:rsidRPr="00115CA2">
        <w:t>to</w:t>
      </w:r>
      <w:r w:rsidRPr="002F1112">
        <w:rPr>
          <w:spacing w:val="38"/>
        </w:rPr>
        <w:t xml:space="preserve"> </w:t>
      </w:r>
      <w:r w:rsidRPr="00115CA2">
        <w:t>use</w:t>
      </w:r>
      <w:r w:rsidRPr="002F1112">
        <w:rPr>
          <w:spacing w:val="38"/>
        </w:rPr>
        <w:t xml:space="preserve"> </w:t>
      </w:r>
      <w:r w:rsidRPr="00115CA2">
        <w:t>Title III, Part A</w:t>
      </w:r>
      <w:r w:rsidRPr="002F1112">
        <w:rPr>
          <w:spacing w:val="35"/>
        </w:rPr>
        <w:t xml:space="preserve"> </w:t>
      </w:r>
      <w:r w:rsidRPr="00115CA2">
        <w:t>funds</w:t>
      </w:r>
      <w:r w:rsidRPr="002F1112">
        <w:rPr>
          <w:spacing w:val="38"/>
        </w:rPr>
        <w:t xml:space="preserve"> </w:t>
      </w:r>
      <w:r w:rsidRPr="00115CA2">
        <w:t>to</w:t>
      </w:r>
      <w:r w:rsidRPr="002F1112">
        <w:rPr>
          <w:spacing w:val="41"/>
        </w:rPr>
        <w:t xml:space="preserve"> </w:t>
      </w:r>
      <w:r w:rsidRPr="002F1112">
        <w:rPr>
          <w:spacing w:val="1"/>
        </w:rPr>
        <w:t>pay</w:t>
      </w:r>
      <w:r w:rsidRPr="002F1112">
        <w:rPr>
          <w:spacing w:val="33"/>
        </w:rPr>
        <w:t xml:space="preserve"> </w:t>
      </w:r>
      <w:r w:rsidRPr="00115CA2">
        <w:t>for</w:t>
      </w:r>
      <w:r w:rsidRPr="002F1112">
        <w:rPr>
          <w:spacing w:val="39"/>
        </w:rPr>
        <w:t xml:space="preserve"> </w:t>
      </w:r>
      <w:r w:rsidRPr="00115CA2">
        <w:t>translation</w:t>
      </w:r>
      <w:r w:rsidRPr="002F1112">
        <w:rPr>
          <w:spacing w:val="38"/>
        </w:rPr>
        <w:t xml:space="preserve"> </w:t>
      </w:r>
      <w:r w:rsidRPr="00115CA2">
        <w:t>or</w:t>
      </w:r>
      <w:r w:rsidRPr="002F1112">
        <w:rPr>
          <w:spacing w:val="32"/>
        </w:rPr>
        <w:t xml:space="preserve"> </w:t>
      </w:r>
      <w:r w:rsidRPr="00115CA2">
        <w:t>interpretation</w:t>
      </w:r>
      <w:r w:rsidRPr="002F1112">
        <w:rPr>
          <w:spacing w:val="19"/>
        </w:rPr>
        <w:t xml:space="preserve"> </w:t>
      </w:r>
      <w:r w:rsidRPr="00115CA2">
        <w:t>of</w:t>
      </w:r>
      <w:r w:rsidRPr="002F1112">
        <w:rPr>
          <w:spacing w:val="20"/>
        </w:rPr>
        <w:t xml:space="preserve"> </w:t>
      </w:r>
      <w:r w:rsidRPr="00115CA2">
        <w:t>these</w:t>
      </w:r>
      <w:r w:rsidRPr="002F1112">
        <w:rPr>
          <w:spacing w:val="19"/>
        </w:rPr>
        <w:t xml:space="preserve"> </w:t>
      </w:r>
      <w:r w:rsidRPr="00115CA2">
        <w:t>documents</w:t>
      </w:r>
      <w:r w:rsidRPr="002F1112">
        <w:rPr>
          <w:spacing w:val="19"/>
        </w:rPr>
        <w:t xml:space="preserve"> </w:t>
      </w:r>
      <w:r w:rsidRPr="00115CA2">
        <w:t>or</w:t>
      </w:r>
      <w:r w:rsidRPr="002F1112">
        <w:rPr>
          <w:spacing w:val="20"/>
        </w:rPr>
        <w:t xml:space="preserve"> </w:t>
      </w:r>
      <w:r w:rsidRPr="00115CA2">
        <w:t>activities,</w:t>
      </w:r>
      <w:r w:rsidRPr="002F1112">
        <w:rPr>
          <w:spacing w:val="17"/>
        </w:rPr>
        <w:t xml:space="preserve"> </w:t>
      </w:r>
      <w:r w:rsidRPr="00115CA2">
        <w:t>as</w:t>
      </w:r>
      <w:r w:rsidRPr="002F1112">
        <w:rPr>
          <w:spacing w:val="18"/>
        </w:rPr>
        <w:t xml:space="preserve"> </w:t>
      </w:r>
      <w:r w:rsidRPr="00115CA2">
        <w:t>this</w:t>
      </w:r>
      <w:r w:rsidRPr="002F1112">
        <w:rPr>
          <w:spacing w:val="21"/>
        </w:rPr>
        <w:t xml:space="preserve"> </w:t>
      </w:r>
      <w:r w:rsidRPr="002F1112">
        <w:rPr>
          <w:spacing w:val="-2"/>
        </w:rPr>
        <w:t>LEA</w:t>
      </w:r>
      <w:r w:rsidRPr="002F1112">
        <w:rPr>
          <w:spacing w:val="20"/>
        </w:rPr>
        <w:t xml:space="preserve"> </w:t>
      </w:r>
      <w:r w:rsidRPr="00115CA2">
        <w:t>and</w:t>
      </w:r>
      <w:r w:rsidRPr="002F1112">
        <w:rPr>
          <w:spacing w:val="19"/>
        </w:rPr>
        <w:t xml:space="preserve"> </w:t>
      </w:r>
      <w:r w:rsidRPr="00115CA2">
        <w:t>school</w:t>
      </w:r>
      <w:r w:rsidRPr="002F1112">
        <w:rPr>
          <w:spacing w:val="23"/>
        </w:rPr>
        <w:t xml:space="preserve"> </w:t>
      </w:r>
      <w:r w:rsidRPr="00115CA2">
        <w:t>are</w:t>
      </w:r>
      <w:r w:rsidRPr="002F1112">
        <w:rPr>
          <w:spacing w:val="17"/>
        </w:rPr>
        <w:t xml:space="preserve"> </w:t>
      </w:r>
      <w:r w:rsidRPr="00115CA2">
        <w:t>obligated</w:t>
      </w:r>
      <w:r w:rsidRPr="002F1112">
        <w:rPr>
          <w:spacing w:val="19"/>
        </w:rPr>
        <w:t xml:space="preserve"> </w:t>
      </w:r>
      <w:r w:rsidRPr="002F1112">
        <w:rPr>
          <w:spacing w:val="1"/>
        </w:rPr>
        <w:t>to</w:t>
      </w:r>
      <w:r w:rsidRPr="002F1112">
        <w:rPr>
          <w:spacing w:val="25"/>
        </w:rPr>
        <w:t xml:space="preserve"> </w:t>
      </w:r>
      <w:r w:rsidRPr="00115CA2">
        <w:t>provide</w:t>
      </w:r>
      <w:r w:rsidRPr="002F1112">
        <w:rPr>
          <w:spacing w:val="4"/>
        </w:rPr>
        <w:t xml:space="preserve"> </w:t>
      </w:r>
      <w:r w:rsidRPr="00115CA2">
        <w:t>meaningful</w:t>
      </w:r>
      <w:r w:rsidRPr="002F1112">
        <w:rPr>
          <w:spacing w:val="4"/>
        </w:rPr>
        <w:t xml:space="preserve"> </w:t>
      </w:r>
      <w:r w:rsidRPr="00115CA2">
        <w:t>access</w:t>
      </w:r>
      <w:r w:rsidRPr="002F1112">
        <w:rPr>
          <w:spacing w:val="4"/>
        </w:rPr>
        <w:t xml:space="preserve"> </w:t>
      </w:r>
      <w:r w:rsidRPr="00115CA2">
        <w:t>to</w:t>
      </w:r>
      <w:r w:rsidRPr="002F1112">
        <w:rPr>
          <w:spacing w:val="7"/>
        </w:rPr>
        <w:t xml:space="preserve"> </w:t>
      </w:r>
      <w:r w:rsidRPr="00115CA2">
        <w:t>information</w:t>
      </w:r>
      <w:r w:rsidRPr="002F1112">
        <w:rPr>
          <w:spacing w:val="4"/>
        </w:rPr>
        <w:t xml:space="preserve"> </w:t>
      </w:r>
      <w:r w:rsidRPr="00115CA2">
        <w:t>and</w:t>
      </w:r>
      <w:r w:rsidRPr="002F1112">
        <w:rPr>
          <w:spacing w:val="3"/>
        </w:rPr>
        <w:t xml:space="preserve"> </w:t>
      </w:r>
      <w:r w:rsidRPr="00115CA2">
        <w:t>services</w:t>
      </w:r>
      <w:r w:rsidRPr="002F1112">
        <w:rPr>
          <w:spacing w:val="4"/>
        </w:rPr>
        <w:t xml:space="preserve"> </w:t>
      </w:r>
      <w:r w:rsidRPr="00115CA2">
        <w:t>provided.</w:t>
      </w:r>
      <w:r w:rsidRPr="002F1112">
        <w:rPr>
          <w:spacing w:val="4"/>
        </w:rPr>
        <w:t xml:space="preserve"> </w:t>
      </w:r>
      <w:r w:rsidRPr="00115CA2">
        <w:t>Title III, Part A</w:t>
      </w:r>
      <w:r w:rsidRPr="002F1112">
        <w:rPr>
          <w:spacing w:val="4"/>
        </w:rPr>
        <w:t xml:space="preserve"> </w:t>
      </w:r>
      <w:r w:rsidRPr="00115CA2">
        <w:t>funds</w:t>
      </w:r>
      <w:r w:rsidRPr="002F1112">
        <w:rPr>
          <w:spacing w:val="4"/>
        </w:rPr>
        <w:t xml:space="preserve"> </w:t>
      </w:r>
      <w:r w:rsidRPr="00115CA2">
        <w:t>could</w:t>
      </w:r>
      <w:r w:rsidRPr="002F1112">
        <w:rPr>
          <w:spacing w:val="4"/>
        </w:rPr>
        <w:t xml:space="preserve"> </w:t>
      </w:r>
      <w:r w:rsidRPr="00115CA2">
        <w:t>be</w:t>
      </w:r>
      <w:r w:rsidRPr="002F1112">
        <w:rPr>
          <w:spacing w:val="36"/>
        </w:rPr>
        <w:t xml:space="preserve"> </w:t>
      </w:r>
      <w:r w:rsidRPr="00115CA2">
        <w:t xml:space="preserve">used to </w:t>
      </w:r>
      <w:r w:rsidRPr="002F1112">
        <w:rPr>
          <w:spacing w:val="1"/>
        </w:rPr>
        <w:t>pay</w:t>
      </w:r>
      <w:r w:rsidRPr="002F1112">
        <w:rPr>
          <w:spacing w:val="-5"/>
        </w:rPr>
        <w:t xml:space="preserve"> </w:t>
      </w:r>
      <w:r w:rsidRPr="00115CA2">
        <w:t>for</w:t>
      </w:r>
      <w:r w:rsidRPr="002F1112">
        <w:rPr>
          <w:spacing w:val="-2"/>
        </w:rPr>
        <w:t xml:space="preserve"> </w:t>
      </w:r>
      <w:r w:rsidRPr="00115CA2">
        <w:t>supplemental</w:t>
      </w:r>
      <w:r w:rsidRPr="002F1112">
        <w:rPr>
          <w:spacing w:val="1"/>
        </w:rPr>
        <w:t xml:space="preserve"> </w:t>
      </w:r>
      <w:r w:rsidRPr="00115CA2">
        <w:t>translation or interpretation.</w:t>
      </w:r>
    </w:p>
    <w:p w14:paraId="1C1290E5" w14:textId="77777777" w:rsidR="00ED3FE3" w:rsidRPr="00115CA2" w:rsidRDefault="00ED3FE3" w:rsidP="00722297">
      <w:pPr>
        <w:autoSpaceDE w:val="0"/>
        <w:autoSpaceDN w:val="0"/>
        <w:adjustRightInd w:val="0"/>
        <w:rPr>
          <w:rFonts w:eastAsia="Times" w:cs="Arial"/>
          <w:b/>
          <w:color w:val="0070C0"/>
          <w:szCs w:val="20"/>
        </w:rPr>
      </w:pPr>
    </w:p>
    <w:p w14:paraId="0F4D5EDC" w14:textId="77777777" w:rsidR="008533A8" w:rsidRPr="002F1112" w:rsidRDefault="008533A8" w:rsidP="00964970">
      <w:pPr>
        <w:pStyle w:val="Question"/>
      </w:pPr>
      <w:r w:rsidRPr="002F1112">
        <w:t xml:space="preserve">May federal funds be used to pay for </w:t>
      </w:r>
      <w:proofErr w:type="gramStart"/>
      <w:r w:rsidRPr="002F1112">
        <w:t>entertainment?</w:t>
      </w:r>
      <w:proofErr w:type="gramEnd"/>
    </w:p>
    <w:p w14:paraId="263CE435" w14:textId="77777777" w:rsidR="008533A8" w:rsidRPr="00115CA2" w:rsidRDefault="008533A8" w:rsidP="00964970">
      <w:pPr>
        <w:pStyle w:val="Answer"/>
      </w:pPr>
      <w:r w:rsidRPr="00115CA2">
        <w:t xml:space="preserve">Federal grant funds may not be used to pay for entertainment, which includes costs for amusement, diversion, and social activities. </w:t>
      </w:r>
    </w:p>
    <w:p w14:paraId="090B8745" w14:textId="77777777" w:rsidR="008533A8" w:rsidRPr="00115CA2" w:rsidRDefault="008533A8" w:rsidP="00722297">
      <w:pPr>
        <w:autoSpaceDE w:val="0"/>
        <w:autoSpaceDN w:val="0"/>
        <w:adjustRightInd w:val="0"/>
        <w:rPr>
          <w:rFonts w:eastAsia="Times" w:cs="Arial"/>
          <w:b/>
          <w:color w:val="0070C0"/>
          <w:szCs w:val="20"/>
        </w:rPr>
      </w:pPr>
    </w:p>
    <w:sectPr w:rsidR="008533A8" w:rsidRPr="00115CA2" w:rsidSect="00EC01A4">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D4D4" w14:textId="77777777" w:rsidR="003F06E0" w:rsidRDefault="003F06E0">
      <w:r>
        <w:separator/>
      </w:r>
    </w:p>
  </w:endnote>
  <w:endnote w:type="continuationSeparator" w:id="0">
    <w:p w14:paraId="74414436" w14:textId="77777777" w:rsidR="003F06E0" w:rsidRDefault="003F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NFEPJ+TimesNewRoman,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B1A1" w14:textId="77777777" w:rsidR="002E4FB8" w:rsidRDefault="002E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22261"/>
      <w:docPartObj>
        <w:docPartGallery w:val="Page Numbers (Bottom of Page)"/>
        <w:docPartUnique/>
      </w:docPartObj>
    </w:sdtPr>
    <w:sdtEndPr>
      <w:rPr>
        <w:color w:val="7F7F7F" w:themeColor="background1" w:themeShade="7F"/>
        <w:spacing w:val="60"/>
      </w:rPr>
    </w:sdtEndPr>
    <w:sdtContent>
      <w:p w14:paraId="447B9701" w14:textId="77777777" w:rsidR="003F06E0" w:rsidRDefault="003F06E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6234" w:rsidRPr="005A6234">
          <w:rPr>
            <w:b/>
            <w:bCs/>
            <w:noProof/>
          </w:rPr>
          <w:t>4</w:t>
        </w:r>
        <w:r>
          <w:rPr>
            <w:b/>
            <w:bCs/>
            <w:noProof/>
          </w:rPr>
          <w:fldChar w:fldCharType="end"/>
        </w:r>
        <w:r>
          <w:rPr>
            <w:b/>
            <w:bCs/>
          </w:rPr>
          <w:t xml:space="preserve"> | </w:t>
        </w:r>
        <w:r>
          <w:rPr>
            <w:color w:val="7F7F7F" w:themeColor="background1" w:themeShade="7F"/>
            <w:spacing w:val="60"/>
          </w:rPr>
          <w:t>Page</w:t>
        </w:r>
      </w:p>
    </w:sdtContent>
  </w:sdt>
  <w:p w14:paraId="545CD26F" w14:textId="77777777" w:rsidR="003F06E0" w:rsidRDefault="003F0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A77E" w14:textId="77777777" w:rsidR="003F06E0" w:rsidRDefault="003F06E0" w:rsidP="00115CA2">
    <w:pPr>
      <w:pStyle w:val="Footer"/>
      <w:rPr>
        <w:szCs w:val="20"/>
      </w:rPr>
    </w:pPr>
    <w:r w:rsidRPr="00A97630">
      <w:rPr>
        <w:szCs w:val="20"/>
      </w:rPr>
      <w:t>Alaska Department of Education &amp; Early Development</w:t>
    </w:r>
    <w:r w:rsidRPr="00A97630">
      <w:rPr>
        <w:szCs w:val="20"/>
      </w:rPr>
      <w:tab/>
      <w:t>Guidance for Limited English Proficient Students</w:t>
    </w:r>
  </w:p>
  <w:p w14:paraId="21397BE5" w14:textId="77777777" w:rsidR="003F06E0" w:rsidRPr="00246B78" w:rsidRDefault="003F06E0" w:rsidP="00FE1585">
    <w:pPr>
      <w:pStyle w:val="Footer"/>
      <w:numPr>
        <w:ilvl w:val="0"/>
        <w:numId w:val="1"/>
      </w:numPr>
      <w:tabs>
        <w:tab w:val="clear" w:pos="4680"/>
      </w:tabs>
    </w:pPr>
    <w:r w:rsidRPr="00A97630">
      <w:rPr>
        <w:szCs w:val="20"/>
      </w:rPr>
      <w:t xml:space="preserve">Revised </w:t>
    </w:r>
    <w:proofErr w:type="gramStart"/>
    <w:r>
      <w:rPr>
        <w:szCs w:val="20"/>
      </w:rPr>
      <w:t>March,</w:t>
    </w:r>
    <w:proofErr w:type="gramEnd"/>
    <w:r>
      <w:rPr>
        <w:szCs w:val="20"/>
      </w:rPr>
      <w:t xml:space="preserve"> 2012</w:t>
    </w:r>
    <w:r w:rsidRPr="00A97630">
      <w:rPr>
        <w:szCs w:val="20"/>
      </w:rPr>
      <w:tab/>
      <w:t xml:space="preserve">Page </w:t>
    </w:r>
    <w:r>
      <w:rPr>
        <w:szCs w:val="2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7697" w14:textId="77777777" w:rsidR="003F06E0" w:rsidRDefault="003F06E0">
      <w:r>
        <w:separator/>
      </w:r>
    </w:p>
  </w:footnote>
  <w:footnote w:type="continuationSeparator" w:id="0">
    <w:p w14:paraId="113CC1FA" w14:textId="77777777" w:rsidR="003F06E0" w:rsidRDefault="003F06E0">
      <w:r>
        <w:continuationSeparator/>
      </w:r>
    </w:p>
  </w:footnote>
  <w:footnote w:id="1">
    <w:p w14:paraId="6C86DE40" w14:textId="77777777" w:rsidR="003F06E0" w:rsidRDefault="003F06E0" w:rsidP="008F4B06">
      <w:pPr>
        <w:pStyle w:val="FootnoteText"/>
      </w:pPr>
      <w:r>
        <w:rPr>
          <w:rStyle w:val="FootnoteReference"/>
        </w:rPr>
        <w:footnoteRef/>
      </w:r>
      <w:r>
        <w:t xml:space="preserve"> 2 CFR 200.403(a).</w:t>
      </w:r>
    </w:p>
  </w:footnote>
  <w:footnote w:id="2">
    <w:p w14:paraId="0D092CAC" w14:textId="77777777" w:rsidR="003F06E0" w:rsidRDefault="003F06E0" w:rsidP="008F4B06">
      <w:pPr>
        <w:pStyle w:val="FootnoteText"/>
      </w:pPr>
      <w:r>
        <w:rPr>
          <w:rStyle w:val="FootnoteReference"/>
        </w:rPr>
        <w:footnoteRef/>
      </w:r>
      <w:r>
        <w:t xml:space="preserve"> The Uniform Grant Guidance (UGG) is contained in </w:t>
      </w:r>
      <w:hyperlink r:id="rId1" w:history="1">
        <w:r w:rsidRPr="00115CA2">
          <w:rPr>
            <w:rStyle w:val="Hyperlink"/>
          </w:rPr>
          <w:t>Part 200 of Title 2 of the Code of Federal Regulations</w:t>
        </w:r>
      </w:hyperlink>
      <w:r>
        <w:t xml:space="preserve">, </w:t>
      </w:r>
      <w:r w:rsidRPr="00166333">
        <w:rPr>
          <w:rStyle w:val="Hyperlink"/>
          <w:color w:val="000000" w:themeColor="text1"/>
          <w:u w:val="none"/>
        </w:rPr>
        <w:t>http://www.ecfr.gov/cgi-bin/text-idx?SID=f3948247e9ceb83b01019746db896096&amp;tpl=/ecfrbrowse/Title02/2cfr200_main_02.tpl</w:t>
      </w:r>
      <w:r w:rsidRPr="00166333">
        <w:rPr>
          <w:color w:val="000000" w:themeColor="text1"/>
        </w:rPr>
        <w:t xml:space="preserve">.  </w:t>
      </w:r>
      <w:r>
        <w:t xml:space="preserve">Federal guidance and other resources about the UGG are available on </w:t>
      </w:r>
      <w:hyperlink r:id="rId2" w:history="1">
        <w:r w:rsidRPr="00115CA2">
          <w:rPr>
            <w:rStyle w:val="Hyperlink"/>
          </w:rPr>
          <w:t>USED’s website</w:t>
        </w:r>
      </w:hyperlink>
      <w:r>
        <w:t xml:space="preserve">, </w:t>
      </w:r>
      <w:r w:rsidRPr="00115CA2">
        <w:rPr>
          <w:rStyle w:val="Hyperlink"/>
          <w:color w:val="000000" w:themeColor="text1"/>
          <w:u w:val="none"/>
        </w:rPr>
        <w:t>http://www2.ed.gov/policy/fund/guid/uniform-guidance/index.html</w:t>
      </w:r>
      <w:r w:rsidRPr="00115CA2">
        <w:rPr>
          <w:color w:val="000000" w:themeColor="text1"/>
        </w:rPr>
        <w:t xml:space="preserve">. </w:t>
      </w:r>
    </w:p>
  </w:footnote>
  <w:footnote w:id="3">
    <w:p w14:paraId="340379DC" w14:textId="77777777" w:rsidR="003F06E0" w:rsidRDefault="003F06E0" w:rsidP="008F4B06">
      <w:pPr>
        <w:pStyle w:val="FootnoteText"/>
      </w:pPr>
      <w:r>
        <w:rPr>
          <w:rStyle w:val="FootnoteReference"/>
        </w:rPr>
        <w:footnoteRef/>
      </w:r>
      <w:r>
        <w:t xml:space="preserve"> See 2 CFR Part 200, Subpart E.</w:t>
      </w:r>
    </w:p>
  </w:footnote>
  <w:footnote w:id="4">
    <w:p w14:paraId="0466A951" w14:textId="77777777" w:rsidR="003F06E0" w:rsidRDefault="003F06E0" w:rsidP="008F4B06">
      <w:pPr>
        <w:pStyle w:val="FootnoteText"/>
      </w:pPr>
      <w:r>
        <w:rPr>
          <w:rStyle w:val="FootnoteReference"/>
        </w:rPr>
        <w:footnoteRef/>
      </w:r>
      <w:r>
        <w:t xml:space="preserve"> 2 CFR § 200.423.</w:t>
      </w:r>
    </w:p>
  </w:footnote>
  <w:footnote w:id="5">
    <w:p w14:paraId="717A4B56" w14:textId="77777777" w:rsidR="003F06E0" w:rsidRDefault="003F06E0" w:rsidP="008F4B06">
      <w:pPr>
        <w:pStyle w:val="FootnoteText"/>
      </w:pPr>
      <w:r>
        <w:rPr>
          <w:rStyle w:val="FootnoteReference"/>
        </w:rPr>
        <w:footnoteRef/>
      </w:r>
      <w:r>
        <w:t xml:space="preserve"> 2 CFR § 200.450.</w:t>
      </w:r>
    </w:p>
  </w:footnote>
  <w:footnote w:id="6">
    <w:p w14:paraId="7BA903F2" w14:textId="77777777" w:rsidR="003F06E0" w:rsidRDefault="003F06E0" w:rsidP="008F4B06">
      <w:pPr>
        <w:pStyle w:val="FootnoteText"/>
      </w:pPr>
      <w:r>
        <w:rPr>
          <w:rStyle w:val="FootnoteReference"/>
        </w:rPr>
        <w:footnoteRef/>
      </w:r>
      <w:r>
        <w:t xml:space="preserve"> See 2 CFR § 200.403.</w:t>
      </w:r>
    </w:p>
  </w:footnote>
  <w:footnote w:id="7">
    <w:p w14:paraId="1E0955B9" w14:textId="77777777" w:rsidR="003F06E0" w:rsidRDefault="003F06E0" w:rsidP="008F4B06">
      <w:pPr>
        <w:pStyle w:val="FootnoteText"/>
      </w:pPr>
      <w:r>
        <w:rPr>
          <w:rStyle w:val="FootnoteReference"/>
        </w:rPr>
        <w:footnoteRef/>
      </w:r>
      <w:r>
        <w:t xml:space="preserve"> 2 CFR § 200.403(a).</w:t>
      </w:r>
    </w:p>
  </w:footnote>
  <w:footnote w:id="8">
    <w:p w14:paraId="672A68F4" w14:textId="77777777" w:rsidR="003F06E0" w:rsidRDefault="003F06E0" w:rsidP="008F4B06">
      <w:pPr>
        <w:pStyle w:val="FootnoteText"/>
      </w:pPr>
      <w:r>
        <w:rPr>
          <w:rStyle w:val="FootnoteReference"/>
        </w:rPr>
        <w:footnoteRef/>
      </w:r>
      <w:r>
        <w:t xml:space="preserve"> See 2 CFR §§ 200.420-200.475.</w:t>
      </w:r>
    </w:p>
  </w:footnote>
  <w:footnote w:id="9">
    <w:p w14:paraId="6109552B" w14:textId="77777777" w:rsidR="003F06E0" w:rsidRDefault="003F06E0" w:rsidP="008F4B06">
      <w:pPr>
        <w:pStyle w:val="FootnoteText"/>
      </w:pPr>
      <w:r>
        <w:rPr>
          <w:rStyle w:val="FootnoteReference"/>
        </w:rPr>
        <w:footnoteRef/>
      </w:r>
      <w:r>
        <w:t xml:space="preserve"> 2 CFR § 200.430.</w:t>
      </w:r>
    </w:p>
  </w:footnote>
  <w:footnote w:id="10">
    <w:p w14:paraId="3E154E7A" w14:textId="77777777" w:rsidR="003F06E0" w:rsidRDefault="003F06E0" w:rsidP="008F4B06">
      <w:pPr>
        <w:pStyle w:val="FootnoteText"/>
      </w:pPr>
      <w:r>
        <w:rPr>
          <w:rStyle w:val="FootnoteReference"/>
        </w:rPr>
        <w:footnoteRef/>
      </w:r>
      <w:r>
        <w:t xml:space="preserve"> 2 CFR §§ 200.317-200.326.</w:t>
      </w:r>
    </w:p>
  </w:footnote>
  <w:footnote w:id="11">
    <w:p w14:paraId="527081D3" w14:textId="77777777" w:rsidR="003F06E0" w:rsidRDefault="003F06E0" w:rsidP="008F4B06">
      <w:pPr>
        <w:pStyle w:val="FootnoteText"/>
      </w:pPr>
      <w:r>
        <w:rPr>
          <w:rStyle w:val="FootnoteReference"/>
        </w:rPr>
        <w:footnoteRef/>
      </w:r>
      <w:r>
        <w:t xml:space="preserve"> 2 CFR §§ 200.313-200.314.</w:t>
      </w:r>
    </w:p>
  </w:footnote>
  <w:footnote w:id="12">
    <w:p w14:paraId="41315DE2" w14:textId="77777777" w:rsidR="003F06E0" w:rsidRDefault="003F06E0" w:rsidP="008F4B06">
      <w:pPr>
        <w:pStyle w:val="FootnoteText"/>
      </w:pPr>
      <w:r>
        <w:rPr>
          <w:rStyle w:val="FootnoteReference"/>
        </w:rPr>
        <w:footnoteRef/>
      </w:r>
      <w:r>
        <w:t xml:space="preserve"> See, for example, 2 CFR § 200.318(h)(i) for procurement records or 2 CFR § 200.302(b)(3) for financial records.</w:t>
      </w:r>
    </w:p>
  </w:footnote>
  <w:footnote w:id="13">
    <w:p w14:paraId="1DEB85F7" w14:textId="77777777" w:rsidR="003F06E0" w:rsidRDefault="003F06E0" w:rsidP="008F4B06">
      <w:pPr>
        <w:pStyle w:val="FootnoteText"/>
      </w:pPr>
      <w:r>
        <w:rPr>
          <w:rStyle w:val="FootnoteReference"/>
        </w:rPr>
        <w:footnoteRef/>
      </w:r>
      <w:r>
        <w:t xml:space="preserve"> 34 CFR § 76.700.</w:t>
      </w:r>
    </w:p>
  </w:footnote>
  <w:footnote w:id="14">
    <w:p w14:paraId="6F7F068E" w14:textId="77777777" w:rsidR="003F06E0" w:rsidRDefault="003F06E0">
      <w:pPr>
        <w:pStyle w:val="FootnoteText"/>
      </w:pPr>
      <w:r>
        <w:rPr>
          <w:rStyle w:val="FootnoteReference"/>
        </w:rPr>
        <w:footnoteRef/>
      </w:r>
      <w:r>
        <w:t xml:space="preserve"> 4 AAC 34.055(c)</w:t>
      </w:r>
    </w:p>
  </w:footnote>
  <w:footnote w:id="15">
    <w:p w14:paraId="772B6DC5" w14:textId="77777777" w:rsidR="003F06E0" w:rsidRDefault="003F06E0" w:rsidP="008B2539">
      <w:pPr>
        <w:pStyle w:val="FootnoteText"/>
      </w:pPr>
      <w:r>
        <w:rPr>
          <w:rStyle w:val="FootnoteReference"/>
        </w:rPr>
        <w:footnoteRef/>
      </w:r>
      <w:r>
        <w:t xml:space="preserve"> ESSA, Section 3115(b).</w:t>
      </w:r>
    </w:p>
  </w:footnote>
  <w:footnote w:id="16">
    <w:p w14:paraId="581F05E4" w14:textId="77777777" w:rsidR="003F06E0" w:rsidRDefault="003F06E0" w:rsidP="008B2539">
      <w:pPr>
        <w:pStyle w:val="FootnoteText"/>
      </w:pPr>
      <w:r>
        <w:rPr>
          <w:rStyle w:val="FootnoteReference"/>
        </w:rPr>
        <w:footnoteRef/>
      </w:r>
      <w:r>
        <w:t xml:space="preserve"> </w:t>
      </w:r>
      <w:r>
        <w:rPr>
          <w:i/>
        </w:rPr>
        <w:t>ED 2016 Title III, Part A Guidance</w:t>
      </w:r>
      <w:r>
        <w:t>, Question A-10.</w:t>
      </w:r>
    </w:p>
  </w:footnote>
  <w:footnote w:id="17">
    <w:p w14:paraId="3931E840" w14:textId="77777777" w:rsidR="003F06E0" w:rsidRDefault="003F06E0">
      <w:pPr>
        <w:pStyle w:val="FootnoteText"/>
      </w:pPr>
      <w:r>
        <w:rPr>
          <w:rStyle w:val="FootnoteReference"/>
        </w:rPr>
        <w:footnoteRef/>
      </w:r>
      <w:r>
        <w:t xml:space="preserve"> ESSA, Section 3114(b)</w:t>
      </w:r>
    </w:p>
  </w:footnote>
  <w:footnote w:id="18">
    <w:p w14:paraId="4AA7B2B8" w14:textId="77777777" w:rsidR="003F06E0" w:rsidRDefault="003F06E0">
      <w:pPr>
        <w:pStyle w:val="FootnoteText"/>
      </w:pPr>
      <w:r>
        <w:rPr>
          <w:rStyle w:val="FootnoteReference"/>
        </w:rPr>
        <w:footnoteRef/>
      </w:r>
      <w:r>
        <w:t xml:space="preserve"> ESSA, Section 3114(d)</w:t>
      </w:r>
    </w:p>
  </w:footnote>
  <w:footnote w:id="19">
    <w:p w14:paraId="1E802406" w14:textId="77777777" w:rsidR="003F06E0" w:rsidRDefault="003F06E0" w:rsidP="00BB0B09">
      <w:pPr>
        <w:pStyle w:val="FootnoteText"/>
      </w:pPr>
      <w:r>
        <w:rPr>
          <w:rStyle w:val="FootnoteReference"/>
        </w:rPr>
        <w:footnoteRef/>
      </w:r>
      <w:r>
        <w:t xml:space="preserve"> ESSA, Section 3115(d)(1).  </w:t>
      </w:r>
    </w:p>
  </w:footnote>
  <w:footnote w:id="20">
    <w:p w14:paraId="34F2B23A" w14:textId="77777777" w:rsidR="003F06E0" w:rsidRDefault="003F06E0" w:rsidP="00BB0B09">
      <w:pPr>
        <w:pStyle w:val="FootnoteText"/>
      </w:pPr>
      <w:r>
        <w:rPr>
          <w:rStyle w:val="FootnoteReference"/>
        </w:rPr>
        <w:footnoteRef/>
      </w:r>
      <w:r>
        <w:t xml:space="preserve"> ESSA, Section 3115(d)(2).  </w:t>
      </w:r>
    </w:p>
  </w:footnote>
  <w:footnote w:id="21">
    <w:p w14:paraId="5DAC2FD0" w14:textId="77777777" w:rsidR="003F06E0" w:rsidRDefault="003F06E0" w:rsidP="00BB0B09">
      <w:pPr>
        <w:pStyle w:val="FootnoteText"/>
      </w:pPr>
      <w:r>
        <w:rPr>
          <w:rStyle w:val="FootnoteReference"/>
        </w:rPr>
        <w:footnoteRef/>
      </w:r>
      <w:r>
        <w:t xml:space="preserve"> ESSA, Section 3115(d)(3).  </w:t>
      </w:r>
    </w:p>
  </w:footnote>
  <w:footnote w:id="22">
    <w:p w14:paraId="31B3291D" w14:textId="77777777" w:rsidR="003F06E0" w:rsidRDefault="003F06E0" w:rsidP="00BB0B09">
      <w:pPr>
        <w:pStyle w:val="FootnoteText"/>
      </w:pPr>
      <w:r>
        <w:rPr>
          <w:rStyle w:val="FootnoteReference"/>
        </w:rPr>
        <w:footnoteRef/>
      </w:r>
      <w:r>
        <w:t xml:space="preserve"> For more information on Title III and Early Learning, please see </w:t>
      </w:r>
      <w:r>
        <w:rPr>
          <w:i/>
        </w:rPr>
        <w:t>ED 2016 Title III, Part A Guidance</w:t>
      </w:r>
      <w:r>
        <w:t>, Section F.</w:t>
      </w:r>
    </w:p>
  </w:footnote>
  <w:footnote w:id="23">
    <w:p w14:paraId="413CFC40" w14:textId="77777777" w:rsidR="003F06E0" w:rsidRDefault="003F06E0" w:rsidP="00BB0B09">
      <w:pPr>
        <w:pStyle w:val="FootnoteText"/>
      </w:pPr>
      <w:r>
        <w:rPr>
          <w:rStyle w:val="FootnoteReference"/>
        </w:rPr>
        <w:footnoteRef/>
      </w:r>
      <w:r>
        <w:t xml:space="preserve"> ESSA, Section 3115(d)(4).  </w:t>
      </w:r>
    </w:p>
  </w:footnote>
  <w:footnote w:id="24">
    <w:p w14:paraId="5BA5FE5D" w14:textId="77777777" w:rsidR="003F06E0" w:rsidRDefault="003F06E0" w:rsidP="00BB0B09">
      <w:pPr>
        <w:pStyle w:val="FootnoteText"/>
      </w:pPr>
      <w:r>
        <w:rPr>
          <w:rStyle w:val="FootnoteReference"/>
        </w:rPr>
        <w:footnoteRef/>
      </w:r>
      <w:r>
        <w:t xml:space="preserve"> ESSA, Section 3115(d)(5).  </w:t>
      </w:r>
    </w:p>
  </w:footnote>
  <w:footnote w:id="25">
    <w:p w14:paraId="0A1C0AD5" w14:textId="77777777" w:rsidR="003F06E0" w:rsidRDefault="003F06E0" w:rsidP="00BB0B09">
      <w:pPr>
        <w:pStyle w:val="FootnoteText"/>
      </w:pPr>
      <w:r>
        <w:rPr>
          <w:rStyle w:val="FootnoteReference"/>
        </w:rPr>
        <w:footnoteRef/>
      </w:r>
      <w:r>
        <w:t xml:space="preserve"> ESSA, Section 3115(d)(6).  </w:t>
      </w:r>
    </w:p>
  </w:footnote>
  <w:footnote w:id="26">
    <w:p w14:paraId="70D84712" w14:textId="77777777" w:rsidR="003F06E0" w:rsidRDefault="003F06E0" w:rsidP="00BB0B09">
      <w:pPr>
        <w:pStyle w:val="FootnoteText"/>
      </w:pPr>
      <w:r>
        <w:rPr>
          <w:rStyle w:val="FootnoteReference"/>
        </w:rPr>
        <w:footnoteRef/>
      </w:r>
      <w:r>
        <w:t xml:space="preserve"> ESSA, Section 3115(d)(7).  </w:t>
      </w:r>
    </w:p>
  </w:footnote>
  <w:footnote w:id="27">
    <w:p w14:paraId="342B787F" w14:textId="77777777" w:rsidR="003F06E0" w:rsidRDefault="003F06E0" w:rsidP="00BB0B09">
      <w:pPr>
        <w:pStyle w:val="FootnoteText"/>
      </w:pPr>
      <w:r>
        <w:rPr>
          <w:rStyle w:val="FootnoteReference"/>
        </w:rPr>
        <w:footnoteRef/>
      </w:r>
      <w:r>
        <w:t xml:space="preserve"> ESSA, Section 3115(d)(8).  </w:t>
      </w:r>
    </w:p>
  </w:footnote>
  <w:footnote w:id="28">
    <w:p w14:paraId="02BA7CD4" w14:textId="77777777" w:rsidR="003F06E0" w:rsidRDefault="003F06E0" w:rsidP="00BB0B09">
      <w:pPr>
        <w:pStyle w:val="FootnoteText"/>
      </w:pPr>
      <w:r>
        <w:rPr>
          <w:rStyle w:val="FootnoteReference"/>
        </w:rPr>
        <w:footnoteRef/>
      </w:r>
      <w:r>
        <w:t xml:space="preserve"> ESSA, Section 3115(d)(9).  </w:t>
      </w:r>
    </w:p>
  </w:footnote>
  <w:footnote w:id="29">
    <w:p w14:paraId="47537894" w14:textId="77777777" w:rsidR="003F06E0" w:rsidRDefault="003F06E0">
      <w:pPr>
        <w:pStyle w:val="FootnoteText"/>
      </w:pPr>
      <w:r>
        <w:rPr>
          <w:rStyle w:val="FootnoteReference"/>
        </w:rPr>
        <w:footnoteRef/>
      </w:r>
      <w:r>
        <w:t xml:space="preserve"> ESSA, Section 3114(d).</w:t>
      </w:r>
    </w:p>
  </w:footnote>
  <w:footnote w:id="30">
    <w:p w14:paraId="68459C02" w14:textId="77777777" w:rsidR="003F06E0" w:rsidRDefault="003F06E0">
      <w:pPr>
        <w:pStyle w:val="FootnoteText"/>
      </w:pPr>
      <w:r>
        <w:rPr>
          <w:rStyle w:val="FootnoteReference"/>
        </w:rPr>
        <w:footnoteRef/>
      </w:r>
      <w:r>
        <w:t xml:space="preserve"> ESSA, Section 3114(d)(1).  </w:t>
      </w:r>
    </w:p>
  </w:footnote>
  <w:footnote w:id="31">
    <w:p w14:paraId="517EEC31" w14:textId="77777777" w:rsidR="003F06E0" w:rsidRDefault="003F06E0">
      <w:pPr>
        <w:pStyle w:val="FootnoteText"/>
      </w:pPr>
      <w:r>
        <w:rPr>
          <w:rStyle w:val="FootnoteReference"/>
        </w:rPr>
        <w:footnoteRef/>
      </w:r>
      <w:r>
        <w:t xml:space="preserve"> ESSA, Section 3114(b).  </w:t>
      </w:r>
    </w:p>
  </w:footnote>
  <w:footnote w:id="32">
    <w:p w14:paraId="0D37EA1F" w14:textId="77777777" w:rsidR="003F06E0" w:rsidRDefault="003F06E0">
      <w:pPr>
        <w:pStyle w:val="FootnoteText"/>
      </w:pPr>
      <w:r>
        <w:rPr>
          <w:rStyle w:val="FootnoteReference"/>
        </w:rPr>
        <w:footnoteRef/>
      </w:r>
      <w:r>
        <w:t xml:space="preserve"> ESSA, Section 3114(d).</w:t>
      </w:r>
    </w:p>
  </w:footnote>
  <w:footnote w:id="33">
    <w:p w14:paraId="351D6454" w14:textId="77777777" w:rsidR="003F06E0" w:rsidRDefault="003F06E0" w:rsidP="008B28A9">
      <w:pPr>
        <w:pStyle w:val="FootnoteText"/>
      </w:pPr>
      <w:r>
        <w:rPr>
          <w:rStyle w:val="FootnoteReference"/>
        </w:rPr>
        <w:footnoteRef/>
      </w:r>
      <w:r>
        <w:t xml:space="preserve"> ESSA, Section 3115(e). See also </w:t>
      </w:r>
      <w:r>
        <w:rPr>
          <w:i/>
        </w:rPr>
        <w:t>ED 2016 Title III, Part A Guidance</w:t>
      </w:r>
      <w:r>
        <w:t>, Question G-4.</w:t>
      </w:r>
    </w:p>
  </w:footnote>
  <w:footnote w:id="34">
    <w:p w14:paraId="439EC5C7" w14:textId="77777777" w:rsidR="003F06E0" w:rsidRDefault="003F06E0" w:rsidP="00B27671">
      <w:pPr>
        <w:pStyle w:val="FootnoteText"/>
      </w:pPr>
      <w:r>
        <w:rPr>
          <w:rStyle w:val="FootnoteReference"/>
        </w:rPr>
        <w:footnoteRef/>
      </w:r>
      <w:r>
        <w:t xml:space="preserve"> ESSA, Section 8521.</w:t>
      </w:r>
    </w:p>
  </w:footnote>
  <w:footnote w:id="35">
    <w:p w14:paraId="3D164646" w14:textId="77777777" w:rsidR="003F06E0" w:rsidRDefault="003F06E0" w:rsidP="00B27671">
      <w:pPr>
        <w:pStyle w:val="FootnoteText"/>
      </w:pPr>
      <w:r>
        <w:rPr>
          <w:rStyle w:val="FootnoteReference"/>
        </w:rPr>
        <w:footnoteRef/>
      </w:r>
      <w:r>
        <w:t xml:space="preserve"> </w:t>
      </w:r>
      <w:r>
        <w:rPr>
          <w:i/>
        </w:rPr>
        <w:t>ED 2016 Title III, Part A Guidance</w:t>
      </w:r>
      <w:r>
        <w:t>, Question A-17.</w:t>
      </w:r>
    </w:p>
  </w:footnote>
  <w:footnote w:id="36">
    <w:p w14:paraId="1A92C340" w14:textId="77777777" w:rsidR="003F06E0" w:rsidRDefault="003F06E0">
      <w:pPr>
        <w:pStyle w:val="FootnoteText"/>
      </w:pPr>
      <w:r>
        <w:rPr>
          <w:rStyle w:val="FootnoteReference"/>
        </w:rPr>
        <w:footnoteRef/>
      </w:r>
      <w:r>
        <w:t xml:space="preserve"> ESSA, Section 1112(e)(3).</w:t>
      </w:r>
    </w:p>
  </w:footnote>
  <w:footnote w:id="37">
    <w:p w14:paraId="0B591D3C" w14:textId="77777777" w:rsidR="003F06E0" w:rsidRDefault="003F06E0" w:rsidP="00130C17">
      <w:pPr>
        <w:pStyle w:val="FootnoteText"/>
      </w:pPr>
      <w:r>
        <w:rPr>
          <w:rStyle w:val="FootnoteReference"/>
        </w:rPr>
        <w:footnoteRef/>
      </w:r>
      <w:r>
        <w:t>ESSA, Section 8501(b)(1)(C).</w:t>
      </w:r>
    </w:p>
  </w:footnote>
  <w:footnote w:id="38">
    <w:p w14:paraId="74C33600" w14:textId="77777777" w:rsidR="003F06E0" w:rsidRDefault="003F06E0" w:rsidP="00130C17">
      <w:pPr>
        <w:pStyle w:val="FootnoteText"/>
      </w:pPr>
      <w:r>
        <w:rPr>
          <w:rStyle w:val="FootnoteReference"/>
        </w:rPr>
        <w:footnoteRef/>
      </w:r>
      <w:r>
        <w:t xml:space="preserve"> </w:t>
      </w:r>
      <w:r>
        <w:rPr>
          <w:i/>
        </w:rPr>
        <w:t>ED 2016 Title III, Part A Guidance</w:t>
      </w:r>
      <w:r>
        <w:t xml:space="preserve">, Question C-6.  See also </w:t>
      </w:r>
      <w:r>
        <w:rPr>
          <w:rStyle w:val="Hyperlink"/>
          <w:i/>
        </w:rPr>
        <w:t>ED 2016 Fiscal Changes Guidance,</w:t>
      </w:r>
      <w:r>
        <w:t xml:space="preserve"> Section P.</w:t>
      </w:r>
    </w:p>
  </w:footnote>
  <w:footnote w:id="39">
    <w:p w14:paraId="7FFB8878" w14:textId="77777777" w:rsidR="003F06E0" w:rsidRDefault="003F06E0">
      <w:pPr>
        <w:pStyle w:val="FootnoteText"/>
      </w:pPr>
      <w:r>
        <w:rPr>
          <w:rStyle w:val="FootnoteReference"/>
        </w:rPr>
        <w:footnoteRef/>
      </w:r>
      <w:r>
        <w:t xml:space="preserve"> ESSA</w:t>
      </w:r>
      <w:r w:rsidRPr="00B74079">
        <w:t xml:space="preserve"> Sections 8501-</w:t>
      </w:r>
      <w:r>
        <w:t>8504</w:t>
      </w:r>
    </w:p>
  </w:footnote>
  <w:footnote w:id="40">
    <w:p w14:paraId="6FAF6824" w14:textId="77777777" w:rsidR="003F06E0" w:rsidRDefault="003F06E0" w:rsidP="00FE1585">
      <w:pPr>
        <w:pStyle w:val="FootnoteText"/>
      </w:pPr>
      <w:r>
        <w:rPr>
          <w:rStyle w:val="FootnoteReference"/>
        </w:rPr>
        <w:footnoteRef/>
      </w:r>
      <w:r>
        <w:t xml:space="preserve"> ESSA, Section 3115(c)(2).  For federal guidance on educators of English Learners, including professional development, please see </w:t>
      </w:r>
      <w:r w:rsidRPr="00DD7289">
        <w:rPr>
          <w:i/>
        </w:rPr>
        <w:t>ED 2016 Title III, Part A Guidance</w:t>
      </w:r>
      <w:r>
        <w:t>, Section D.</w:t>
      </w:r>
    </w:p>
  </w:footnote>
  <w:footnote w:id="41">
    <w:p w14:paraId="373B135B" w14:textId="77777777" w:rsidR="003F06E0" w:rsidRDefault="003F06E0">
      <w:pPr>
        <w:pStyle w:val="FootnoteText"/>
      </w:pPr>
      <w:r>
        <w:rPr>
          <w:rStyle w:val="FootnoteReference"/>
        </w:rPr>
        <w:footnoteRef/>
      </w:r>
      <w:r>
        <w:t xml:space="preserve"> ESSA, Section 3114(c).</w:t>
      </w:r>
    </w:p>
  </w:footnote>
  <w:footnote w:id="42">
    <w:p w14:paraId="706261A6" w14:textId="77777777" w:rsidR="003F06E0" w:rsidRDefault="003F06E0" w:rsidP="00417895">
      <w:pPr>
        <w:pStyle w:val="FootnoteText"/>
      </w:pPr>
      <w:r>
        <w:rPr>
          <w:rStyle w:val="FootnoteReference"/>
        </w:rPr>
        <w:footnoteRef/>
      </w:r>
      <w:r>
        <w:t xml:space="preserve"> ESSA, Section 3115(c)(1).  For federal guidance about LIEPs, please see </w:t>
      </w:r>
      <w:r>
        <w:rPr>
          <w:i/>
        </w:rPr>
        <w:t>ED 2016 Title III, Part A Guidance</w:t>
      </w:r>
      <w:r>
        <w:t>, Section C.</w:t>
      </w:r>
    </w:p>
  </w:footnote>
  <w:footnote w:id="43">
    <w:p w14:paraId="0949041C" w14:textId="77777777" w:rsidR="003F06E0" w:rsidRDefault="003F06E0" w:rsidP="00417895">
      <w:pPr>
        <w:pStyle w:val="FootnoteText"/>
      </w:pPr>
      <w:r>
        <w:rPr>
          <w:rStyle w:val="FootnoteReference"/>
        </w:rPr>
        <w:footnoteRef/>
      </w:r>
      <w:r>
        <w:t xml:space="preserve"> ESSA, Section 3115(c)(2).  For federal guidance on educators of English Learners, including professional development, please see </w:t>
      </w:r>
      <w:r>
        <w:rPr>
          <w:i/>
        </w:rPr>
        <w:t>ED 2016 Title III, Part A Guidance</w:t>
      </w:r>
      <w:r>
        <w:t>, Section D.</w:t>
      </w:r>
    </w:p>
  </w:footnote>
  <w:footnote w:id="44">
    <w:p w14:paraId="512F61BD" w14:textId="77777777" w:rsidR="003F06E0" w:rsidRDefault="003F06E0" w:rsidP="00417895">
      <w:pPr>
        <w:pStyle w:val="FootnoteText"/>
      </w:pPr>
      <w:r>
        <w:rPr>
          <w:rStyle w:val="FootnoteReference"/>
        </w:rPr>
        <w:footnoteRef/>
      </w:r>
      <w:r>
        <w:t xml:space="preserve"> ESSA, Section 3115(c)(3).  For federal guidance on parent, family, and community engagement, please see </w:t>
      </w:r>
      <w:r>
        <w:rPr>
          <w:i/>
        </w:rPr>
        <w:t>ED 2016 Title III, Part A Guidance</w:t>
      </w:r>
      <w:r>
        <w:t>, Section E.</w:t>
      </w:r>
    </w:p>
  </w:footnote>
  <w:footnote w:id="45">
    <w:p w14:paraId="21C57903" w14:textId="77777777" w:rsidR="003F06E0" w:rsidRDefault="003F06E0" w:rsidP="007B3819">
      <w:pPr>
        <w:pStyle w:val="FootnoteText"/>
      </w:pPr>
      <w:r>
        <w:rPr>
          <w:rStyle w:val="FootnoteReference"/>
        </w:rPr>
        <w:footnoteRef/>
      </w:r>
      <w:r>
        <w:t xml:space="preserve"> ESSA, Section 3115(g).  </w:t>
      </w:r>
    </w:p>
  </w:footnote>
  <w:footnote w:id="46">
    <w:p w14:paraId="2FC02A67" w14:textId="77777777" w:rsidR="003F06E0" w:rsidRDefault="003F06E0" w:rsidP="007B3819">
      <w:pPr>
        <w:pStyle w:val="FootnoteText"/>
      </w:pPr>
      <w:r>
        <w:rPr>
          <w:rStyle w:val="FootnoteReference"/>
        </w:rPr>
        <w:footnoteRef/>
      </w:r>
      <w:r>
        <w:t xml:space="preserve"> </w:t>
      </w:r>
      <w:r>
        <w:rPr>
          <w:i/>
        </w:rPr>
        <w:t>ED 2016 Title III, Part A Guidance</w:t>
      </w:r>
      <w:r>
        <w:t xml:space="preserve">, Question A-2. </w:t>
      </w:r>
    </w:p>
  </w:footnote>
  <w:footnote w:id="47">
    <w:p w14:paraId="7A2781BD" w14:textId="77777777" w:rsidR="003F06E0" w:rsidRDefault="003F06E0" w:rsidP="007B3819">
      <w:pPr>
        <w:pStyle w:val="FootnoteText"/>
      </w:pPr>
      <w:r>
        <w:rPr>
          <w:rStyle w:val="FootnoteReference"/>
        </w:rPr>
        <w:footnoteRef/>
      </w:r>
      <w:r>
        <w:t xml:space="preserve"> </w:t>
      </w:r>
      <w:r>
        <w:rPr>
          <w:i/>
        </w:rPr>
        <w:t>ED 2016 Title III, Part A Guidance</w:t>
      </w:r>
      <w:r>
        <w:t xml:space="preserve">, Question A-2.  </w:t>
      </w:r>
    </w:p>
  </w:footnote>
  <w:footnote w:id="48">
    <w:p w14:paraId="58A92512" w14:textId="77777777" w:rsidR="003F06E0" w:rsidRDefault="003F06E0" w:rsidP="007B3819">
      <w:pPr>
        <w:pStyle w:val="FootnoteText"/>
      </w:pPr>
      <w:r>
        <w:rPr>
          <w:rStyle w:val="FootnoteReference"/>
        </w:rPr>
        <w:footnoteRef/>
      </w:r>
      <w:r>
        <w:t xml:space="preserve"> </w:t>
      </w:r>
      <w:r>
        <w:rPr>
          <w:i/>
        </w:rPr>
        <w:t>ED 2016 Title III, Part A Guidance</w:t>
      </w:r>
      <w:r>
        <w:t>, Question A-</w:t>
      </w:r>
      <w:proofErr w:type="gramStart"/>
      <w:r>
        <w:t>2</w:t>
      </w:r>
      <w:proofErr w:type="gramEnd"/>
      <w:r>
        <w:t xml:space="preserve"> and A-3. </w:t>
      </w:r>
    </w:p>
  </w:footnote>
  <w:footnote w:id="49">
    <w:p w14:paraId="6C0015A7" w14:textId="77777777" w:rsidR="003F06E0" w:rsidRDefault="003F06E0" w:rsidP="00F34D5E">
      <w:pPr>
        <w:pStyle w:val="FootnoteText"/>
      </w:pPr>
      <w:r>
        <w:rPr>
          <w:rStyle w:val="FootnoteReference"/>
        </w:rPr>
        <w:footnoteRef/>
      </w:r>
      <w:r>
        <w:t xml:space="preserve"> </w:t>
      </w:r>
      <w:r w:rsidRPr="00DD7289">
        <w:rPr>
          <w:i/>
        </w:rPr>
        <w:t>ED 2016 Title III, Part A Guidance</w:t>
      </w:r>
      <w:r>
        <w:t>, Question A-3. Additional</w:t>
      </w:r>
      <w:r w:rsidRPr="0055556B">
        <w:t xml:space="preserve"> information about </w:t>
      </w:r>
      <w:r>
        <w:t xml:space="preserve">the civil rights obligations to </w:t>
      </w:r>
      <w:r w:rsidRPr="0055556B">
        <w:t>EL students</w:t>
      </w:r>
      <w:r>
        <w:t xml:space="preserve"> is available in a joint U.S. Department of Education and U.S. Department of Justice </w:t>
      </w:r>
      <w:hyperlink r:id="rId3" w:history="1">
        <w:r w:rsidRPr="00115CA2">
          <w:rPr>
            <w:rStyle w:val="Hyperlink"/>
          </w:rPr>
          <w:t>Dear Colleague Letter (2015),</w:t>
        </w:r>
      </w:hyperlink>
      <w:r>
        <w:t xml:space="preserve"> </w:t>
      </w:r>
      <w:r w:rsidRPr="00115CA2">
        <w:rPr>
          <w:rStyle w:val="Hyperlink"/>
          <w:color w:val="000000" w:themeColor="text1"/>
          <w:u w:val="none"/>
        </w:rPr>
        <w:t>http://www2.ed.gov/about/offices/list/ocr/letters/colleague-el-201501.pdf.</w:t>
      </w:r>
      <w:r w:rsidRPr="00115CA2">
        <w:rPr>
          <w:color w:val="000000" w:themeColor="text1"/>
        </w:rPr>
        <w:t xml:space="preserve"> </w:t>
      </w:r>
    </w:p>
  </w:footnote>
  <w:footnote w:id="50">
    <w:p w14:paraId="5A4B9A02" w14:textId="77777777" w:rsidR="003F06E0" w:rsidRDefault="003F06E0" w:rsidP="00C114B9">
      <w:pPr>
        <w:pStyle w:val="FootnoteText"/>
      </w:pPr>
      <w:r>
        <w:rPr>
          <w:rStyle w:val="FootnoteReference"/>
        </w:rPr>
        <w:footnoteRef/>
      </w:r>
      <w:r>
        <w:t xml:space="preserve"> </w:t>
      </w:r>
      <w:r>
        <w:rPr>
          <w:i/>
        </w:rPr>
        <w:t>ED 2016 Title III, Part A Guidance</w:t>
      </w:r>
      <w:r>
        <w:t>, Question D-7.</w:t>
      </w:r>
    </w:p>
  </w:footnote>
  <w:footnote w:id="51">
    <w:p w14:paraId="21601FC3" w14:textId="77777777" w:rsidR="003F06E0" w:rsidRDefault="003F06E0" w:rsidP="007B3819">
      <w:pPr>
        <w:pStyle w:val="FootnoteText"/>
      </w:pPr>
      <w:r>
        <w:rPr>
          <w:rStyle w:val="FootnoteReference"/>
        </w:rPr>
        <w:footnoteRef/>
      </w:r>
      <w:r>
        <w:t xml:space="preserve"> </w:t>
      </w:r>
      <w:r>
        <w:rPr>
          <w:i/>
        </w:rPr>
        <w:t>ED 2016 Title III, Part A Guidance</w:t>
      </w:r>
      <w:r>
        <w:t xml:space="preserve">, Question A-4.  </w:t>
      </w:r>
    </w:p>
  </w:footnote>
  <w:footnote w:id="52">
    <w:p w14:paraId="7FAF37EE" w14:textId="77777777" w:rsidR="003F06E0" w:rsidRDefault="003F06E0" w:rsidP="007B3819">
      <w:pPr>
        <w:pStyle w:val="FootnoteText"/>
      </w:pPr>
      <w:r>
        <w:rPr>
          <w:rStyle w:val="FootnoteReference"/>
        </w:rPr>
        <w:footnoteRef/>
      </w:r>
      <w:r>
        <w:t xml:space="preserve"> The concept of “reasonable and necessary” costs comes from federal regulations known as the Uniform Grant Guidance (UGG).  See, for example, the discussion in </w:t>
      </w:r>
      <w:r>
        <w:rPr>
          <w:i/>
        </w:rPr>
        <w:t>Basic Considerations</w:t>
      </w:r>
      <w:r>
        <w:t xml:space="preserve"> of the UGG, available at </w:t>
      </w:r>
      <w:hyperlink r:id="rId4" w:anchor="sg2.1.200_1401.sg12" w:history="1">
        <w:r>
          <w:rPr>
            <w:rStyle w:val="Hyperlink"/>
          </w:rPr>
          <w:t>https://www.ecfr.gov/cgi-bin/text-idx?SID=1ab34260fd33363573a554baedb4aa24&amp;mc=true&amp;node=pt2.1.200&amp;rgn=div5#sg2.1.200_1401.sg12</w:t>
        </w:r>
      </w:hyperlink>
      <w:r>
        <w:rPr>
          <w:rStyle w:val="Hyperlink"/>
        </w:rPr>
        <w:t>.</w:t>
      </w:r>
      <w:r>
        <w:t xml:space="preserve"> </w:t>
      </w:r>
    </w:p>
  </w:footnote>
  <w:footnote w:id="53">
    <w:p w14:paraId="0001993B" w14:textId="77777777" w:rsidR="003F06E0" w:rsidRDefault="003F06E0" w:rsidP="007B3819">
      <w:pPr>
        <w:pStyle w:val="FootnoteText"/>
      </w:pPr>
      <w:r>
        <w:rPr>
          <w:rStyle w:val="FootnoteReference"/>
        </w:rPr>
        <w:footnoteRef/>
      </w:r>
      <w:r>
        <w:t xml:space="preserve"> </w:t>
      </w:r>
      <w:r>
        <w:rPr>
          <w:i/>
        </w:rPr>
        <w:t>ED 2016 Title III, Part A Guidance</w:t>
      </w:r>
      <w:r>
        <w:t xml:space="preserve">, Question A-4.  </w:t>
      </w:r>
    </w:p>
  </w:footnote>
  <w:footnote w:id="54">
    <w:p w14:paraId="586011F9" w14:textId="77777777" w:rsidR="003F06E0" w:rsidRDefault="003F06E0" w:rsidP="007B3819">
      <w:pPr>
        <w:pStyle w:val="FootnoteText"/>
      </w:pPr>
      <w:r>
        <w:rPr>
          <w:rStyle w:val="FootnoteReference"/>
        </w:rPr>
        <w:footnoteRef/>
      </w:r>
      <w:r>
        <w:t xml:space="preserve"> ESSA, Section 1111(b)(2)(G).</w:t>
      </w:r>
    </w:p>
  </w:footnote>
  <w:footnote w:id="55">
    <w:p w14:paraId="789E575F" w14:textId="77777777" w:rsidR="003F06E0" w:rsidRDefault="003F06E0" w:rsidP="007B3819">
      <w:pPr>
        <w:pStyle w:val="FootnoteText"/>
      </w:pPr>
      <w:r>
        <w:rPr>
          <w:rStyle w:val="FootnoteReference"/>
        </w:rPr>
        <w:footnoteRef/>
      </w:r>
      <w:r>
        <w:t xml:space="preserve"> </w:t>
      </w:r>
      <w:r>
        <w:rPr>
          <w:i/>
        </w:rPr>
        <w:t>ED 2016 Title III, Part A Guidance</w:t>
      </w:r>
      <w:r>
        <w:t xml:space="preserve">, Question A-7. </w:t>
      </w:r>
    </w:p>
  </w:footnote>
  <w:footnote w:id="56">
    <w:p w14:paraId="6D8ABE03" w14:textId="77777777" w:rsidR="003F06E0" w:rsidRDefault="003F06E0" w:rsidP="00BC7C75">
      <w:pPr>
        <w:pStyle w:val="FootnoteText"/>
      </w:pPr>
      <w:r>
        <w:rPr>
          <w:rStyle w:val="FootnoteReference"/>
        </w:rPr>
        <w:footnoteRef/>
      </w:r>
      <w:r>
        <w:t xml:space="preserve"> 2 CFR 200.403(a).</w:t>
      </w:r>
    </w:p>
  </w:footnote>
  <w:footnote w:id="57">
    <w:p w14:paraId="7EA86582" w14:textId="77777777" w:rsidR="003F06E0" w:rsidRDefault="003F06E0" w:rsidP="00BC7C75">
      <w:pPr>
        <w:pStyle w:val="FootnoteText"/>
      </w:pPr>
      <w:r>
        <w:rPr>
          <w:rStyle w:val="FootnoteReference"/>
        </w:rPr>
        <w:footnoteRef/>
      </w:r>
      <w:r>
        <w:t xml:space="preserve"> The Uniform Grant Guidance (UGG) is contained in </w:t>
      </w:r>
      <w:hyperlink r:id="rId5" w:history="1">
        <w:r w:rsidRPr="00115CA2">
          <w:rPr>
            <w:rStyle w:val="Hyperlink"/>
          </w:rPr>
          <w:t>Part 200 of Title 2 of the Code of Federal Regulations</w:t>
        </w:r>
      </w:hyperlink>
      <w:r>
        <w:t xml:space="preserve">, </w:t>
      </w:r>
      <w:r w:rsidRPr="00115CA2">
        <w:rPr>
          <w:rStyle w:val="Hyperlink"/>
          <w:color w:val="000000" w:themeColor="text1"/>
          <w:u w:val="none"/>
        </w:rPr>
        <w:t>http://www.ecfr.gov/cgi-bin/text-idx?SID=f3948247e9ceb83b01019746db896096&amp;tpl=/ecfrbrowse/Title02/2cfr200_main_02.tpl</w:t>
      </w:r>
      <w:r>
        <w:rPr>
          <w:rStyle w:val="Hyperlink"/>
          <w:color w:val="000000" w:themeColor="text1"/>
          <w:u w:val="none"/>
        </w:rPr>
        <w:t>.</w:t>
      </w:r>
      <w:r w:rsidRPr="00115CA2">
        <w:t xml:space="preserve"> </w:t>
      </w:r>
      <w:r>
        <w:t xml:space="preserve">Federal guidance and other resources about the UGG are available on </w:t>
      </w:r>
      <w:hyperlink r:id="rId6" w:history="1">
        <w:r w:rsidRPr="00115CA2">
          <w:rPr>
            <w:rStyle w:val="Hyperlink"/>
          </w:rPr>
          <w:t>USED’s website</w:t>
        </w:r>
      </w:hyperlink>
      <w:r>
        <w:t xml:space="preserve">, </w:t>
      </w:r>
      <w:proofErr w:type="gramStart"/>
      <w:r w:rsidRPr="00115CA2">
        <w:rPr>
          <w:rStyle w:val="Hyperlink"/>
          <w:color w:val="000000" w:themeColor="text1"/>
          <w:u w:val="none"/>
        </w:rPr>
        <w:t>http://www2.ed.gov/policy/fund/guid/uniform-guidance/index.html</w:t>
      </w:r>
      <w:r w:rsidRPr="00115CA2">
        <w:rPr>
          <w:color w:val="000000" w:themeColor="text1"/>
        </w:rPr>
        <w:t>.</w:t>
      </w:r>
      <w:r>
        <w:t>.</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F572" w14:textId="77777777" w:rsidR="002E4FB8" w:rsidRDefault="002E4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C15B" w14:textId="77777777" w:rsidR="002E4FB8" w:rsidRDefault="002E4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EEAE" w14:textId="77777777" w:rsidR="002E4FB8" w:rsidRDefault="002E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CEB8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5267C"/>
    <w:multiLevelType w:val="hybridMultilevel"/>
    <w:tmpl w:val="7912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0BD"/>
    <w:multiLevelType w:val="hybridMultilevel"/>
    <w:tmpl w:val="2DD6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E2349"/>
    <w:multiLevelType w:val="hybridMultilevel"/>
    <w:tmpl w:val="AD64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F6394"/>
    <w:multiLevelType w:val="hybridMultilevel"/>
    <w:tmpl w:val="13B6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F7D42"/>
    <w:multiLevelType w:val="hybridMultilevel"/>
    <w:tmpl w:val="4CF81A36"/>
    <w:lvl w:ilvl="0" w:tplc="225ED5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A146B"/>
    <w:multiLevelType w:val="hybridMultilevel"/>
    <w:tmpl w:val="5B22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85A26"/>
    <w:multiLevelType w:val="hybridMultilevel"/>
    <w:tmpl w:val="2064F7CA"/>
    <w:lvl w:ilvl="0" w:tplc="AB80F23A">
      <w:start w:val="1"/>
      <w:numFmt w:val="decimal"/>
      <w:lvlText w:val="Q.%1."/>
      <w:lvlJc w:val="left"/>
      <w:pPr>
        <w:ind w:left="36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7152D"/>
    <w:multiLevelType w:val="hybridMultilevel"/>
    <w:tmpl w:val="DF6CC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F229A"/>
    <w:multiLevelType w:val="hybridMultilevel"/>
    <w:tmpl w:val="3EBE5B7E"/>
    <w:lvl w:ilvl="0" w:tplc="073267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93D25"/>
    <w:multiLevelType w:val="hybridMultilevel"/>
    <w:tmpl w:val="292A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76251"/>
    <w:multiLevelType w:val="hybridMultilevel"/>
    <w:tmpl w:val="48D226DE"/>
    <w:lvl w:ilvl="0" w:tplc="948C32B6">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D6CE4"/>
    <w:multiLevelType w:val="hybridMultilevel"/>
    <w:tmpl w:val="16C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34F50"/>
    <w:multiLevelType w:val="hybridMultilevel"/>
    <w:tmpl w:val="5C32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32748"/>
    <w:multiLevelType w:val="hybridMultilevel"/>
    <w:tmpl w:val="7E8C3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7A360A"/>
    <w:multiLevelType w:val="hybridMultilevel"/>
    <w:tmpl w:val="07A2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87A3F"/>
    <w:multiLevelType w:val="hybridMultilevel"/>
    <w:tmpl w:val="40C2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133B0"/>
    <w:multiLevelType w:val="hybridMultilevel"/>
    <w:tmpl w:val="26142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DB662F"/>
    <w:multiLevelType w:val="hybridMultilevel"/>
    <w:tmpl w:val="8C5A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256EC"/>
    <w:multiLevelType w:val="hybridMultilevel"/>
    <w:tmpl w:val="3038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C58A7"/>
    <w:multiLevelType w:val="hybridMultilevel"/>
    <w:tmpl w:val="022A5FD4"/>
    <w:lvl w:ilvl="0" w:tplc="0732674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9332B"/>
    <w:multiLevelType w:val="hybridMultilevel"/>
    <w:tmpl w:val="4808D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525C7"/>
    <w:multiLevelType w:val="hybridMultilevel"/>
    <w:tmpl w:val="2698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E1BFE"/>
    <w:multiLevelType w:val="hybridMultilevel"/>
    <w:tmpl w:val="5828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F72B9"/>
    <w:multiLevelType w:val="hybridMultilevel"/>
    <w:tmpl w:val="9BD2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B65B4"/>
    <w:multiLevelType w:val="hybridMultilevel"/>
    <w:tmpl w:val="BB7A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A5EB3"/>
    <w:multiLevelType w:val="hybridMultilevel"/>
    <w:tmpl w:val="14B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1189A"/>
    <w:multiLevelType w:val="hybridMultilevel"/>
    <w:tmpl w:val="605E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76F9"/>
    <w:multiLevelType w:val="hybridMultilevel"/>
    <w:tmpl w:val="10F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872FF"/>
    <w:multiLevelType w:val="hybridMultilevel"/>
    <w:tmpl w:val="0210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40E69"/>
    <w:multiLevelType w:val="hybridMultilevel"/>
    <w:tmpl w:val="8A626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20"/>
  </w:num>
  <w:num w:numId="4">
    <w:abstractNumId w:val="24"/>
  </w:num>
  <w:num w:numId="5">
    <w:abstractNumId w:val="26"/>
  </w:num>
  <w:num w:numId="6">
    <w:abstractNumId w:val="29"/>
  </w:num>
  <w:num w:numId="7">
    <w:abstractNumId w:val="18"/>
  </w:num>
  <w:num w:numId="8">
    <w:abstractNumId w:val="3"/>
  </w:num>
  <w:num w:numId="9">
    <w:abstractNumId w:val="23"/>
  </w:num>
  <w:num w:numId="10">
    <w:abstractNumId w:val="15"/>
  </w:num>
  <w:num w:numId="11">
    <w:abstractNumId w:val="4"/>
  </w:num>
  <w:num w:numId="12">
    <w:abstractNumId w:val="10"/>
  </w:num>
  <w:num w:numId="13">
    <w:abstractNumId w:val="0"/>
  </w:num>
  <w:num w:numId="14">
    <w:abstractNumId w:val="1"/>
  </w:num>
  <w:num w:numId="15">
    <w:abstractNumId w:val="28"/>
  </w:num>
  <w:num w:numId="16">
    <w:abstractNumId w:val="30"/>
  </w:num>
  <w:num w:numId="17">
    <w:abstractNumId w:val="16"/>
  </w:num>
  <w:num w:numId="18">
    <w:abstractNumId w:val="8"/>
  </w:num>
  <w:num w:numId="19">
    <w:abstractNumId w:val="13"/>
  </w:num>
  <w:num w:numId="20">
    <w:abstractNumId w:val="6"/>
  </w:num>
  <w:num w:numId="21">
    <w:abstractNumId w:val="27"/>
  </w:num>
  <w:num w:numId="22">
    <w:abstractNumId w:val="12"/>
  </w:num>
  <w:num w:numId="23">
    <w:abstractNumId w:val="2"/>
  </w:num>
  <w:num w:numId="24">
    <w:abstractNumId w:val="9"/>
  </w:num>
  <w:num w:numId="25">
    <w:abstractNumId w:val="21"/>
  </w:num>
  <w:num w:numId="26">
    <w:abstractNumId w:val="25"/>
  </w:num>
  <w:num w:numId="27">
    <w:abstractNumId w:val="17"/>
  </w:num>
  <w:num w:numId="28">
    <w:abstractNumId w:val="7"/>
  </w:num>
  <w:num w:numId="29">
    <w:abstractNumId w:val="19"/>
  </w:num>
  <w:num w:numId="30">
    <w:abstractNumId w:val="14"/>
  </w:num>
  <w:num w:numId="3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03"/>
    <w:rsid w:val="00002629"/>
    <w:rsid w:val="0000716D"/>
    <w:rsid w:val="00007489"/>
    <w:rsid w:val="00012320"/>
    <w:rsid w:val="00013162"/>
    <w:rsid w:val="00021B02"/>
    <w:rsid w:val="0002611A"/>
    <w:rsid w:val="0003132A"/>
    <w:rsid w:val="00033215"/>
    <w:rsid w:val="00033D92"/>
    <w:rsid w:val="00036DFF"/>
    <w:rsid w:val="000472CD"/>
    <w:rsid w:val="00050A36"/>
    <w:rsid w:val="00050E0F"/>
    <w:rsid w:val="00054E79"/>
    <w:rsid w:val="00061490"/>
    <w:rsid w:val="00075140"/>
    <w:rsid w:val="00083635"/>
    <w:rsid w:val="0008497E"/>
    <w:rsid w:val="00084D96"/>
    <w:rsid w:val="00091DA9"/>
    <w:rsid w:val="00094062"/>
    <w:rsid w:val="00095A50"/>
    <w:rsid w:val="000A0A64"/>
    <w:rsid w:val="000A78B7"/>
    <w:rsid w:val="000A79C5"/>
    <w:rsid w:val="000B1A40"/>
    <w:rsid w:val="000B62C3"/>
    <w:rsid w:val="000B6D9B"/>
    <w:rsid w:val="000C64CE"/>
    <w:rsid w:val="000D180D"/>
    <w:rsid w:val="000D45D9"/>
    <w:rsid w:val="000D55C5"/>
    <w:rsid w:val="000D6776"/>
    <w:rsid w:val="000E5E0B"/>
    <w:rsid w:val="000E739B"/>
    <w:rsid w:val="000F0140"/>
    <w:rsid w:val="000F378A"/>
    <w:rsid w:val="00106A76"/>
    <w:rsid w:val="001120F7"/>
    <w:rsid w:val="00114E79"/>
    <w:rsid w:val="00115CA2"/>
    <w:rsid w:val="001177F1"/>
    <w:rsid w:val="001215F4"/>
    <w:rsid w:val="001302E4"/>
    <w:rsid w:val="00130C17"/>
    <w:rsid w:val="001336C8"/>
    <w:rsid w:val="001355CA"/>
    <w:rsid w:val="001411D9"/>
    <w:rsid w:val="001426A0"/>
    <w:rsid w:val="00146A09"/>
    <w:rsid w:val="00151447"/>
    <w:rsid w:val="00156A3E"/>
    <w:rsid w:val="0016233E"/>
    <w:rsid w:val="00166333"/>
    <w:rsid w:val="00171D11"/>
    <w:rsid w:val="00180E6A"/>
    <w:rsid w:val="001833FA"/>
    <w:rsid w:val="00183526"/>
    <w:rsid w:val="0018608B"/>
    <w:rsid w:val="0019065B"/>
    <w:rsid w:val="001935D2"/>
    <w:rsid w:val="001A5383"/>
    <w:rsid w:val="001A6295"/>
    <w:rsid w:val="001B0614"/>
    <w:rsid w:val="001B2B82"/>
    <w:rsid w:val="001B4AFD"/>
    <w:rsid w:val="001B6F15"/>
    <w:rsid w:val="001C01AD"/>
    <w:rsid w:val="001C689E"/>
    <w:rsid w:val="001D2AE7"/>
    <w:rsid w:val="001E0239"/>
    <w:rsid w:val="001E1D1A"/>
    <w:rsid w:val="001E3C45"/>
    <w:rsid w:val="001E7D90"/>
    <w:rsid w:val="001F37E7"/>
    <w:rsid w:val="001F6EC6"/>
    <w:rsid w:val="001F736D"/>
    <w:rsid w:val="002054DE"/>
    <w:rsid w:val="00207243"/>
    <w:rsid w:val="0020743D"/>
    <w:rsid w:val="00211E5B"/>
    <w:rsid w:val="002156AB"/>
    <w:rsid w:val="00222286"/>
    <w:rsid w:val="002234FD"/>
    <w:rsid w:val="002259C7"/>
    <w:rsid w:val="0023211D"/>
    <w:rsid w:val="002341E2"/>
    <w:rsid w:val="00240AEE"/>
    <w:rsid w:val="002527E9"/>
    <w:rsid w:val="002535BC"/>
    <w:rsid w:val="0025526D"/>
    <w:rsid w:val="0025561A"/>
    <w:rsid w:val="00260908"/>
    <w:rsid w:val="00267F32"/>
    <w:rsid w:val="002809F0"/>
    <w:rsid w:val="0028515C"/>
    <w:rsid w:val="00285A95"/>
    <w:rsid w:val="00285BCA"/>
    <w:rsid w:val="0029242A"/>
    <w:rsid w:val="002967F9"/>
    <w:rsid w:val="0029776C"/>
    <w:rsid w:val="002A35CE"/>
    <w:rsid w:val="002A3F44"/>
    <w:rsid w:val="002A6DE9"/>
    <w:rsid w:val="002A6F32"/>
    <w:rsid w:val="002B1B08"/>
    <w:rsid w:val="002B4441"/>
    <w:rsid w:val="002C26B1"/>
    <w:rsid w:val="002C40D0"/>
    <w:rsid w:val="002C5E55"/>
    <w:rsid w:val="002D56D9"/>
    <w:rsid w:val="002D64F9"/>
    <w:rsid w:val="002E4141"/>
    <w:rsid w:val="002E4FB8"/>
    <w:rsid w:val="002E5728"/>
    <w:rsid w:val="002E685C"/>
    <w:rsid w:val="002F1112"/>
    <w:rsid w:val="002F2EC9"/>
    <w:rsid w:val="002F3E03"/>
    <w:rsid w:val="002F764C"/>
    <w:rsid w:val="00300C10"/>
    <w:rsid w:val="00307AF5"/>
    <w:rsid w:val="0031031B"/>
    <w:rsid w:val="0031321B"/>
    <w:rsid w:val="00315FDA"/>
    <w:rsid w:val="00322B45"/>
    <w:rsid w:val="00323392"/>
    <w:rsid w:val="00325954"/>
    <w:rsid w:val="00325AED"/>
    <w:rsid w:val="00327EB2"/>
    <w:rsid w:val="00331375"/>
    <w:rsid w:val="00333970"/>
    <w:rsid w:val="00336A7A"/>
    <w:rsid w:val="003377B4"/>
    <w:rsid w:val="00337C0F"/>
    <w:rsid w:val="00340E1D"/>
    <w:rsid w:val="0034661C"/>
    <w:rsid w:val="00363797"/>
    <w:rsid w:val="00363CD3"/>
    <w:rsid w:val="00367DC3"/>
    <w:rsid w:val="0038206C"/>
    <w:rsid w:val="0039057A"/>
    <w:rsid w:val="00394A06"/>
    <w:rsid w:val="003978FF"/>
    <w:rsid w:val="003A3EF9"/>
    <w:rsid w:val="003A76BA"/>
    <w:rsid w:val="003A7F5B"/>
    <w:rsid w:val="003C17DB"/>
    <w:rsid w:val="003C5D97"/>
    <w:rsid w:val="003D4320"/>
    <w:rsid w:val="003E0E1E"/>
    <w:rsid w:val="003E796D"/>
    <w:rsid w:val="003F06E0"/>
    <w:rsid w:val="003F452D"/>
    <w:rsid w:val="003F68D9"/>
    <w:rsid w:val="00402EA1"/>
    <w:rsid w:val="00406516"/>
    <w:rsid w:val="00414F73"/>
    <w:rsid w:val="004168CB"/>
    <w:rsid w:val="00417895"/>
    <w:rsid w:val="00420C4A"/>
    <w:rsid w:val="00427E53"/>
    <w:rsid w:val="00431A37"/>
    <w:rsid w:val="0044048F"/>
    <w:rsid w:val="00440B21"/>
    <w:rsid w:val="00440F64"/>
    <w:rsid w:val="00457B25"/>
    <w:rsid w:val="00460FB8"/>
    <w:rsid w:val="0046314C"/>
    <w:rsid w:val="00466E66"/>
    <w:rsid w:val="00472F1E"/>
    <w:rsid w:val="00474A46"/>
    <w:rsid w:val="00477ABE"/>
    <w:rsid w:val="004848E5"/>
    <w:rsid w:val="00485261"/>
    <w:rsid w:val="00491D93"/>
    <w:rsid w:val="004947D5"/>
    <w:rsid w:val="004959BA"/>
    <w:rsid w:val="004A059C"/>
    <w:rsid w:val="004A0807"/>
    <w:rsid w:val="004A1B10"/>
    <w:rsid w:val="004B0508"/>
    <w:rsid w:val="004B29FB"/>
    <w:rsid w:val="004B3389"/>
    <w:rsid w:val="004B3C3D"/>
    <w:rsid w:val="004B6286"/>
    <w:rsid w:val="004C7E97"/>
    <w:rsid w:val="004D00AE"/>
    <w:rsid w:val="004D10CF"/>
    <w:rsid w:val="004D3665"/>
    <w:rsid w:val="004D4C92"/>
    <w:rsid w:val="004D5AC7"/>
    <w:rsid w:val="004E10E9"/>
    <w:rsid w:val="004E14B8"/>
    <w:rsid w:val="004E2279"/>
    <w:rsid w:val="004F08CB"/>
    <w:rsid w:val="004F2DBC"/>
    <w:rsid w:val="004F31A7"/>
    <w:rsid w:val="00500076"/>
    <w:rsid w:val="00502D37"/>
    <w:rsid w:val="00504085"/>
    <w:rsid w:val="005077D4"/>
    <w:rsid w:val="00511D45"/>
    <w:rsid w:val="00512A74"/>
    <w:rsid w:val="005132FB"/>
    <w:rsid w:val="0051367B"/>
    <w:rsid w:val="00515778"/>
    <w:rsid w:val="00520D52"/>
    <w:rsid w:val="00523265"/>
    <w:rsid w:val="00530972"/>
    <w:rsid w:val="00533363"/>
    <w:rsid w:val="00534C42"/>
    <w:rsid w:val="005423AB"/>
    <w:rsid w:val="00543F0B"/>
    <w:rsid w:val="0054482E"/>
    <w:rsid w:val="00545389"/>
    <w:rsid w:val="00547C46"/>
    <w:rsid w:val="00550107"/>
    <w:rsid w:val="00554BAF"/>
    <w:rsid w:val="0055583B"/>
    <w:rsid w:val="005640A6"/>
    <w:rsid w:val="00566E4B"/>
    <w:rsid w:val="00567F59"/>
    <w:rsid w:val="00571F9F"/>
    <w:rsid w:val="005727DF"/>
    <w:rsid w:val="00572D8C"/>
    <w:rsid w:val="00574A84"/>
    <w:rsid w:val="00582E5E"/>
    <w:rsid w:val="00586ACE"/>
    <w:rsid w:val="005931E5"/>
    <w:rsid w:val="00593AB4"/>
    <w:rsid w:val="0059748D"/>
    <w:rsid w:val="005A3D07"/>
    <w:rsid w:val="005A4BD2"/>
    <w:rsid w:val="005A6234"/>
    <w:rsid w:val="005A6A9E"/>
    <w:rsid w:val="005B134E"/>
    <w:rsid w:val="005B1D5B"/>
    <w:rsid w:val="005B5B97"/>
    <w:rsid w:val="005B75B2"/>
    <w:rsid w:val="005D42C3"/>
    <w:rsid w:val="005E15A4"/>
    <w:rsid w:val="005E78C4"/>
    <w:rsid w:val="005F68F1"/>
    <w:rsid w:val="00600632"/>
    <w:rsid w:val="00603F9C"/>
    <w:rsid w:val="00606F66"/>
    <w:rsid w:val="006109EA"/>
    <w:rsid w:val="00615F1C"/>
    <w:rsid w:val="00617BDC"/>
    <w:rsid w:val="00626034"/>
    <w:rsid w:val="00627B1F"/>
    <w:rsid w:val="00636645"/>
    <w:rsid w:val="00636E8F"/>
    <w:rsid w:val="00655083"/>
    <w:rsid w:val="00666040"/>
    <w:rsid w:val="00667480"/>
    <w:rsid w:val="006702C5"/>
    <w:rsid w:val="00677302"/>
    <w:rsid w:val="00680197"/>
    <w:rsid w:val="00695410"/>
    <w:rsid w:val="006A22E0"/>
    <w:rsid w:val="006A7049"/>
    <w:rsid w:val="006B072C"/>
    <w:rsid w:val="006C1D2F"/>
    <w:rsid w:val="006C3E7F"/>
    <w:rsid w:val="006D088E"/>
    <w:rsid w:val="006D1F48"/>
    <w:rsid w:val="006E0654"/>
    <w:rsid w:val="006E14C2"/>
    <w:rsid w:val="006F01AB"/>
    <w:rsid w:val="006F4118"/>
    <w:rsid w:val="006F5A36"/>
    <w:rsid w:val="007040ED"/>
    <w:rsid w:val="007047A5"/>
    <w:rsid w:val="007109A8"/>
    <w:rsid w:val="00711653"/>
    <w:rsid w:val="0071380F"/>
    <w:rsid w:val="00722297"/>
    <w:rsid w:val="00722953"/>
    <w:rsid w:val="00725100"/>
    <w:rsid w:val="00734DC3"/>
    <w:rsid w:val="00742460"/>
    <w:rsid w:val="00744226"/>
    <w:rsid w:val="0074512A"/>
    <w:rsid w:val="0074531F"/>
    <w:rsid w:val="00750254"/>
    <w:rsid w:val="00762455"/>
    <w:rsid w:val="007704D3"/>
    <w:rsid w:val="00770764"/>
    <w:rsid w:val="007709CC"/>
    <w:rsid w:val="0077257A"/>
    <w:rsid w:val="00772898"/>
    <w:rsid w:val="00774B35"/>
    <w:rsid w:val="00777109"/>
    <w:rsid w:val="00777F56"/>
    <w:rsid w:val="00782FFC"/>
    <w:rsid w:val="0078395B"/>
    <w:rsid w:val="00785BA7"/>
    <w:rsid w:val="00785ED8"/>
    <w:rsid w:val="00792416"/>
    <w:rsid w:val="007939C4"/>
    <w:rsid w:val="007A54D9"/>
    <w:rsid w:val="007A7227"/>
    <w:rsid w:val="007B3819"/>
    <w:rsid w:val="007B648D"/>
    <w:rsid w:val="007B7897"/>
    <w:rsid w:val="007C5586"/>
    <w:rsid w:val="007D0ABE"/>
    <w:rsid w:val="007E0862"/>
    <w:rsid w:val="007E0D2F"/>
    <w:rsid w:val="007E533D"/>
    <w:rsid w:val="007F349B"/>
    <w:rsid w:val="007F41C3"/>
    <w:rsid w:val="00803458"/>
    <w:rsid w:val="00806DA6"/>
    <w:rsid w:val="00807880"/>
    <w:rsid w:val="0081174B"/>
    <w:rsid w:val="00812222"/>
    <w:rsid w:val="008205B2"/>
    <w:rsid w:val="00832046"/>
    <w:rsid w:val="00836E10"/>
    <w:rsid w:val="008378E3"/>
    <w:rsid w:val="00837A91"/>
    <w:rsid w:val="00843867"/>
    <w:rsid w:val="00851759"/>
    <w:rsid w:val="00851F98"/>
    <w:rsid w:val="008533A8"/>
    <w:rsid w:val="00853FF4"/>
    <w:rsid w:val="008621EA"/>
    <w:rsid w:val="008627E9"/>
    <w:rsid w:val="008633CB"/>
    <w:rsid w:val="008635F2"/>
    <w:rsid w:val="008636C9"/>
    <w:rsid w:val="00865E3E"/>
    <w:rsid w:val="00874A51"/>
    <w:rsid w:val="00874EC4"/>
    <w:rsid w:val="00876289"/>
    <w:rsid w:val="00883BFA"/>
    <w:rsid w:val="008846F9"/>
    <w:rsid w:val="00890FAC"/>
    <w:rsid w:val="00891B5A"/>
    <w:rsid w:val="0089287B"/>
    <w:rsid w:val="008941F6"/>
    <w:rsid w:val="008A0CA5"/>
    <w:rsid w:val="008A324F"/>
    <w:rsid w:val="008A77DB"/>
    <w:rsid w:val="008B1FD3"/>
    <w:rsid w:val="008B2539"/>
    <w:rsid w:val="008B28A9"/>
    <w:rsid w:val="008C0031"/>
    <w:rsid w:val="008C3EB2"/>
    <w:rsid w:val="008C7A33"/>
    <w:rsid w:val="008D071E"/>
    <w:rsid w:val="008D07C3"/>
    <w:rsid w:val="008D18B0"/>
    <w:rsid w:val="008D267C"/>
    <w:rsid w:val="008D41C8"/>
    <w:rsid w:val="008D5902"/>
    <w:rsid w:val="008E5B0F"/>
    <w:rsid w:val="008F24CA"/>
    <w:rsid w:val="008F29DE"/>
    <w:rsid w:val="008F4B06"/>
    <w:rsid w:val="00902B27"/>
    <w:rsid w:val="009115F9"/>
    <w:rsid w:val="00913A22"/>
    <w:rsid w:val="00916E83"/>
    <w:rsid w:val="009172C8"/>
    <w:rsid w:val="009203D4"/>
    <w:rsid w:val="00922197"/>
    <w:rsid w:val="00925862"/>
    <w:rsid w:val="00926261"/>
    <w:rsid w:val="00930E66"/>
    <w:rsid w:val="00932D33"/>
    <w:rsid w:val="00935810"/>
    <w:rsid w:val="00940740"/>
    <w:rsid w:val="0095051C"/>
    <w:rsid w:val="009557E4"/>
    <w:rsid w:val="00957232"/>
    <w:rsid w:val="00960B0E"/>
    <w:rsid w:val="00964970"/>
    <w:rsid w:val="00970632"/>
    <w:rsid w:val="009716AC"/>
    <w:rsid w:val="00973156"/>
    <w:rsid w:val="00975285"/>
    <w:rsid w:val="00975877"/>
    <w:rsid w:val="009779CB"/>
    <w:rsid w:val="00977FE6"/>
    <w:rsid w:val="0098116C"/>
    <w:rsid w:val="009824EE"/>
    <w:rsid w:val="00984AB1"/>
    <w:rsid w:val="009A47DC"/>
    <w:rsid w:val="009A69ED"/>
    <w:rsid w:val="009B3DD9"/>
    <w:rsid w:val="009B4255"/>
    <w:rsid w:val="009B502C"/>
    <w:rsid w:val="009B7491"/>
    <w:rsid w:val="009C07C5"/>
    <w:rsid w:val="009C0EC9"/>
    <w:rsid w:val="009C7C40"/>
    <w:rsid w:val="009D0622"/>
    <w:rsid w:val="009D4972"/>
    <w:rsid w:val="009F2305"/>
    <w:rsid w:val="009F5617"/>
    <w:rsid w:val="009F6D36"/>
    <w:rsid w:val="009F7147"/>
    <w:rsid w:val="00A0086A"/>
    <w:rsid w:val="00A01CC5"/>
    <w:rsid w:val="00A046E4"/>
    <w:rsid w:val="00A07C8F"/>
    <w:rsid w:val="00A159E5"/>
    <w:rsid w:val="00A15D91"/>
    <w:rsid w:val="00A23454"/>
    <w:rsid w:val="00A24006"/>
    <w:rsid w:val="00A32842"/>
    <w:rsid w:val="00A32E20"/>
    <w:rsid w:val="00A33489"/>
    <w:rsid w:val="00A33865"/>
    <w:rsid w:val="00A34753"/>
    <w:rsid w:val="00A42A51"/>
    <w:rsid w:val="00A439E2"/>
    <w:rsid w:val="00A45241"/>
    <w:rsid w:val="00A4562B"/>
    <w:rsid w:val="00A51CD7"/>
    <w:rsid w:val="00A62555"/>
    <w:rsid w:val="00A62FAE"/>
    <w:rsid w:val="00A70733"/>
    <w:rsid w:val="00A71BB5"/>
    <w:rsid w:val="00A74777"/>
    <w:rsid w:val="00A8485F"/>
    <w:rsid w:val="00A93431"/>
    <w:rsid w:val="00AB62B0"/>
    <w:rsid w:val="00AC12EA"/>
    <w:rsid w:val="00AC7758"/>
    <w:rsid w:val="00AD1BC0"/>
    <w:rsid w:val="00AE4E53"/>
    <w:rsid w:val="00AE57E5"/>
    <w:rsid w:val="00AE7449"/>
    <w:rsid w:val="00AE7A73"/>
    <w:rsid w:val="00AF05A5"/>
    <w:rsid w:val="00AF1E89"/>
    <w:rsid w:val="00AF75A2"/>
    <w:rsid w:val="00B019CF"/>
    <w:rsid w:val="00B15386"/>
    <w:rsid w:val="00B17E56"/>
    <w:rsid w:val="00B237A0"/>
    <w:rsid w:val="00B2400D"/>
    <w:rsid w:val="00B25E42"/>
    <w:rsid w:val="00B27671"/>
    <w:rsid w:val="00B41FB0"/>
    <w:rsid w:val="00B5464E"/>
    <w:rsid w:val="00B5567E"/>
    <w:rsid w:val="00B55B42"/>
    <w:rsid w:val="00B66C24"/>
    <w:rsid w:val="00B67863"/>
    <w:rsid w:val="00B71DD7"/>
    <w:rsid w:val="00B7366A"/>
    <w:rsid w:val="00B736B5"/>
    <w:rsid w:val="00B73819"/>
    <w:rsid w:val="00B74079"/>
    <w:rsid w:val="00B76F8A"/>
    <w:rsid w:val="00B8790E"/>
    <w:rsid w:val="00B9145B"/>
    <w:rsid w:val="00B9547F"/>
    <w:rsid w:val="00BA23C5"/>
    <w:rsid w:val="00BA3F99"/>
    <w:rsid w:val="00BA5A9C"/>
    <w:rsid w:val="00BB0A76"/>
    <w:rsid w:val="00BB0B09"/>
    <w:rsid w:val="00BB384F"/>
    <w:rsid w:val="00BB488A"/>
    <w:rsid w:val="00BB73AF"/>
    <w:rsid w:val="00BC0DCD"/>
    <w:rsid w:val="00BC7479"/>
    <w:rsid w:val="00BC7C75"/>
    <w:rsid w:val="00BD1169"/>
    <w:rsid w:val="00BD1560"/>
    <w:rsid w:val="00BD473B"/>
    <w:rsid w:val="00BD5199"/>
    <w:rsid w:val="00BE373F"/>
    <w:rsid w:val="00BF1735"/>
    <w:rsid w:val="00BF18FB"/>
    <w:rsid w:val="00BF598D"/>
    <w:rsid w:val="00BF7AC5"/>
    <w:rsid w:val="00C0468F"/>
    <w:rsid w:val="00C0638F"/>
    <w:rsid w:val="00C07415"/>
    <w:rsid w:val="00C114B9"/>
    <w:rsid w:val="00C11AA4"/>
    <w:rsid w:val="00C1525D"/>
    <w:rsid w:val="00C17E17"/>
    <w:rsid w:val="00C20C9B"/>
    <w:rsid w:val="00C22CCA"/>
    <w:rsid w:val="00C35109"/>
    <w:rsid w:val="00C52CC1"/>
    <w:rsid w:val="00C6093E"/>
    <w:rsid w:val="00C71DEE"/>
    <w:rsid w:val="00C73B6A"/>
    <w:rsid w:val="00C76C9C"/>
    <w:rsid w:val="00C81716"/>
    <w:rsid w:val="00C946BF"/>
    <w:rsid w:val="00CA00E5"/>
    <w:rsid w:val="00CA111F"/>
    <w:rsid w:val="00CB0E99"/>
    <w:rsid w:val="00CB14E8"/>
    <w:rsid w:val="00CB3B10"/>
    <w:rsid w:val="00CB45E1"/>
    <w:rsid w:val="00CB463D"/>
    <w:rsid w:val="00CB53CF"/>
    <w:rsid w:val="00CB68EE"/>
    <w:rsid w:val="00CD0087"/>
    <w:rsid w:val="00CD255A"/>
    <w:rsid w:val="00CD4A77"/>
    <w:rsid w:val="00CD6D87"/>
    <w:rsid w:val="00CD7E15"/>
    <w:rsid w:val="00CE598A"/>
    <w:rsid w:val="00CF2685"/>
    <w:rsid w:val="00CF2FBA"/>
    <w:rsid w:val="00CF7055"/>
    <w:rsid w:val="00D03BB7"/>
    <w:rsid w:val="00D05B27"/>
    <w:rsid w:val="00D1572F"/>
    <w:rsid w:val="00D15C29"/>
    <w:rsid w:val="00D169BE"/>
    <w:rsid w:val="00D204DF"/>
    <w:rsid w:val="00D20D9B"/>
    <w:rsid w:val="00D2272E"/>
    <w:rsid w:val="00D27141"/>
    <w:rsid w:val="00D34033"/>
    <w:rsid w:val="00D36D1D"/>
    <w:rsid w:val="00D41C60"/>
    <w:rsid w:val="00D41D85"/>
    <w:rsid w:val="00D46A88"/>
    <w:rsid w:val="00D471A3"/>
    <w:rsid w:val="00D4746C"/>
    <w:rsid w:val="00D47487"/>
    <w:rsid w:val="00D542ED"/>
    <w:rsid w:val="00D55F1E"/>
    <w:rsid w:val="00D57E7C"/>
    <w:rsid w:val="00D65AD3"/>
    <w:rsid w:val="00D67665"/>
    <w:rsid w:val="00D7395E"/>
    <w:rsid w:val="00D74A9F"/>
    <w:rsid w:val="00D8330C"/>
    <w:rsid w:val="00D904CC"/>
    <w:rsid w:val="00D93A12"/>
    <w:rsid w:val="00D97B59"/>
    <w:rsid w:val="00DA4C6F"/>
    <w:rsid w:val="00DA6125"/>
    <w:rsid w:val="00DB203F"/>
    <w:rsid w:val="00DB4D65"/>
    <w:rsid w:val="00DC0152"/>
    <w:rsid w:val="00DC1C5C"/>
    <w:rsid w:val="00DC1DEA"/>
    <w:rsid w:val="00DC5230"/>
    <w:rsid w:val="00DC5DEB"/>
    <w:rsid w:val="00DC6380"/>
    <w:rsid w:val="00DD0414"/>
    <w:rsid w:val="00DE0A20"/>
    <w:rsid w:val="00DE4139"/>
    <w:rsid w:val="00DE5007"/>
    <w:rsid w:val="00DE513F"/>
    <w:rsid w:val="00DF3226"/>
    <w:rsid w:val="00DF47EF"/>
    <w:rsid w:val="00E012C6"/>
    <w:rsid w:val="00E0141D"/>
    <w:rsid w:val="00E01CEB"/>
    <w:rsid w:val="00E10B90"/>
    <w:rsid w:val="00E1348A"/>
    <w:rsid w:val="00E16068"/>
    <w:rsid w:val="00E168C2"/>
    <w:rsid w:val="00E22F1B"/>
    <w:rsid w:val="00E24011"/>
    <w:rsid w:val="00E33DC8"/>
    <w:rsid w:val="00E43402"/>
    <w:rsid w:val="00E50E2C"/>
    <w:rsid w:val="00E5430F"/>
    <w:rsid w:val="00E6422C"/>
    <w:rsid w:val="00E74AB0"/>
    <w:rsid w:val="00E75A15"/>
    <w:rsid w:val="00E7696E"/>
    <w:rsid w:val="00E819F3"/>
    <w:rsid w:val="00E82891"/>
    <w:rsid w:val="00E835D6"/>
    <w:rsid w:val="00E85708"/>
    <w:rsid w:val="00E86B7A"/>
    <w:rsid w:val="00E97411"/>
    <w:rsid w:val="00EA4AB3"/>
    <w:rsid w:val="00EA4C32"/>
    <w:rsid w:val="00EB617C"/>
    <w:rsid w:val="00EC01A4"/>
    <w:rsid w:val="00EC3967"/>
    <w:rsid w:val="00EC62DB"/>
    <w:rsid w:val="00ED16F2"/>
    <w:rsid w:val="00ED1EBF"/>
    <w:rsid w:val="00ED3FE3"/>
    <w:rsid w:val="00ED42BE"/>
    <w:rsid w:val="00ED4EDA"/>
    <w:rsid w:val="00ED4FE6"/>
    <w:rsid w:val="00EE398C"/>
    <w:rsid w:val="00EE5DD6"/>
    <w:rsid w:val="00F004F6"/>
    <w:rsid w:val="00F02DFA"/>
    <w:rsid w:val="00F032D9"/>
    <w:rsid w:val="00F036E1"/>
    <w:rsid w:val="00F0488C"/>
    <w:rsid w:val="00F06125"/>
    <w:rsid w:val="00F06244"/>
    <w:rsid w:val="00F134D0"/>
    <w:rsid w:val="00F1538E"/>
    <w:rsid w:val="00F223EA"/>
    <w:rsid w:val="00F34D5E"/>
    <w:rsid w:val="00F3789A"/>
    <w:rsid w:val="00F42012"/>
    <w:rsid w:val="00F440B7"/>
    <w:rsid w:val="00F44E5B"/>
    <w:rsid w:val="00F45EB3"/>
    <w:rsid w:val="00F47BD5"/>
    <w:rsid w:val="00F52957"/>
    <w:rsid w:val="00F539D6"/>
    <w:rsid w:val="00F60334"/>
    <w:rsid w:val="00F62794"/>
    <w:rsid w:val="00F65D0B"/>
    <w:rsid w:val="00F80A32"/>
    <w:rsid w:val="00F851CF"/>
    <w:rsid w:val="00F8528E"/>
    <w:rsid w:val="00F85954"/>
    <w:rsid w:val="00F92E77"/>
    <w:rsid w:val="00F963B5"/>
    <w:rsid w:val="00FA0BE5"/>
    <w:rsid w:val="00FA273C"/>
    <w:rsid w:val="00FB166E"/>
    <w:rsid w:val="00FB7B75"/>
    <w:rsid w:val="00FC21A9"/>
    <w:rsid w:val="00FC5D98"/>
    <w:rsid w:val="00FC7595"/>
    <w:rsid w:val="00FD4BA2"/>
    <w:rsid w:val="00FD52B2"/>
    <w:rsid w:val="00FE103C"/>
    <w:rsid w:val="00FE1585"/>
    <w:rsid w:val="00FE65FD"/>
    <w:rsid w:val="00FE6EF3"/>
    <w:rsid w:val="00FF0228"/>
    <w:rsid w:val="00FF0342"/>
    <w:rsid w:val="00FF098C"/>
    <w:rsid w:val="00FF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A1C64B"/>
  <w15:chartTrackingRefBased/>
  <w15:docId w15:val="{24E78EB1-9DB4-40FA-9762-05C4B4A0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55"/>
    <w:pPr>
      <w:spacing w:after="0" w:line="276" w:lineRule="auto"/>
    </w:pPr>
    <w:rPr>
      <w:rFonts w:ascii="Arial" w:hAnsi="Arial"/>
      <w:sz w:val="20"/>
    </w:rPr>
  </w:style>
  <w:style w:type="paragraph" w:styleId="Heading1">
    <w:name w:val="heading 1"/>
    <w:basedOn w:val="CM11"/>
    <w:next w:val="Normal"/>
    <w:link w:val="Heading1Char"/>
    <w:qFormat/>
    <w:rsid w:val="009B4255"/>
    <w:pPr>
      <w:spacing w:after="0"/>
      <w:ind w:right="-720"/>
      <w:outlineLvl w:val="0"/>
    </w:pPr>
    <w:rPr>
      <w:rFonts w:ascii="Arial" w:hAnsi="Arial"/>
      <w:b/>
      <w:smallCaps/>
      <w:color w:val="2E74B5" w:themeColor="accent1" w:themeShade="BF"/>
      <w:sz w:val="22"/>
      <w:szCs w:val="22"/>
    </w:rPr>
  </w:style>
  <w:style w:type="paragraph" w:styleId="Heading2">
    <w:name w:val="heading 2"/>
    <w:basedOn w:val="Normal"/>
    <w:next w:val="Normal"/>
    <w:link w:val="Heading2Char"/>
    <w:uiPriority w:val="9"/>
    <w:unhideWhenUsed/>
    <w:qFormat/>
    <w:rsid w:val="009B4255"/>
    <w:pPr>
      <w:keepNext/>
      <w:keepLines/>
      <w:spacing w:after="100"/>
      <w:outlineLvl w:val="1"/>
    </w:pPr>
    <w:rPr>
      <w:rFonts w:eastAsiaTheme="majorEastAsia" w:cstheme="majorBidi"/>
      <w:b/>
      <w:caps/>
      <w:color w:val="2E74B5" w:themeColor="accent1" w:themeShade="BF"/>
      <w:szCs w:val="26"/>
    </w:rPr>
  </w:style>
  <w:style w:type="paragraph" w:styleId="Heading3">
    <w:name w:val="heading 3"/>
    <w:basedOn w:val="Subtitle"/>
    <w:next w:val="Normal"/>
    <w:link w:val="Heading3Char"/>
    <w:qFormat/>
    <w:rsid w:val="00F45EB3"/>
    <w:pPr>
      <w:outlineLvl w:val="2"/>
    </w:pPr>
  </w:style>
  <w:style w:type="paragraph" w:styleId="Heading4">
    <w:name w:val="heading 4"/>
    <w:basedOn w:val="Normal"/>
    <w:next w:val="Normal"/>
    <w:link w:val="Heading4Char"/>
    <w:qFormat/>
    <w:rsid w:val="002F3E03"/>
    <w:pPr>
      <w:keepNext/>
      <w:outlineLvl w:val="3"/>
    </w:pPr>
    <w:rPr>
      <w:rFonts w:ascii="Times" w:eastAsia="Times" w:hAnsi="Times" w:cs="Times New Roman"/>
      <w:b/>
      <w:bCs/>
      <w:szCs w:val="20"/>
    </w:rPr>
  </w:style>
  <w:style w:type="paragraph" w:styleId="Heading7">
    <w:name w:val="heading 7"/>
    <w:basedOn w:val="Normal"/>
    <w:next w:val="Normal"/>
    <w:link w:val="Heading7Char"/>
    <w:uiPriority w:val="9"/>
    <w:semiHidden/>
    <w:unhideWhenUsed/>
    <w:qFormat/>
    <w:rsid w:val="002F3E0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2F3E03"/>
    <w:pPr>
      <w:keepNext/>
      <w:overflowPunct w:val="0"/>
      <w:autoSpaceDE w:val="0"/>
      <w:autoSpaceDN w:val="0"/>
      <w:adjustRightInd w:val="0"/>
      <w:jc w:val="center"/>
      <w:textAlignment w:val="baseline"/>
      <w:outlineLvl w:val="7"/>
    </w:pPr>
    <w:rPr>
      <w:rFonts w:ascii="Times" w:eastAsia="Times New Roman" w:hAnsi="Times"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255"/>
    <w:rPr>
      <w:rFonts w:ascii="Arial" w:eastAsia="Times New Roman" w:hAnsi="Arial" w:cs="Times New Roman"/>
      <w:b/>
      <w:smallCaps/>
      <w:color w:val="2E74B5" w:themeColor="accent1" w:themeShade="BF"/>
    </w:rPr>
  </w:style>
  <w:style w:type="character" w:customStyle="1" w:styleId="Heading2Char">
    <w:name w:val="Heading 2 Char"/>
    <w:basedOn w:val="DefaultParagraphFont"/>
    <w:link w:val="Heading2"/>
    <w:uiPriority w:val="9"/>
    <w:rsid w:val="009B4255"/>
    <w:rPr>
      <w:rFonts w:ascii="Arial" w:eastAsiaTheme="majorEastAsia" w:hAnsi="Arial" w:cstheme="majorBidi"/>
      <w:b/>
      <w:caps/>
      <w:color w:val="2E74B5" w:themeColor="accent1" w:themeShade="BF"/>
      <w:sz w:val="20"/>
      <w:szCs w:val="26"/>
    </w:rPr>
  </w:style>
  <w:style w:type="character" w:customStyle="1" w:styleId="Heading3Char">
    <w:name w:val="Heading 3 Char"/>
    <w:basedOn w:val="DefaultParagraphFont"/>
    <w:link w:val="Heading3"/>
    <w:rsid w:val="00F45EB3"/>
    <w:rPr>
      <w:rFonts w:eastAsiaTheme="minorEastAsia"/>
      <w:i/>
      <w:color w:val="5A5A5A" w:themeColor="text1" w:themeTint="A5"/>
      <w:spacing w:val="15"/>
    </w:rPr>
  </w:style>
  <w:style w:type="character" w:customStyle="1" w:styleId="Heading4Char">
    <w:name w:val="Heading 4 Char"/>
    <w:basedOn w:val="DefaultParagraphFont"/>
    <w:link w:val="Heading4"/>
    <w:rsid w:val="002F3E03"/>
    <w:rPr>
      <w:rFonts w:ascii="Times" w:eastAsia="Times" w:hAnsi="Times" w:cs="Times New Roman"/>
      <w:b/>
      <w:bCs/>
      <w:sz w:val="20"/>
      <w:szCs w:val="20"/>
    </w:rPr>
  </w:style>
  <w:style w:type="character" w:customStyle="1" w:styleId="Heading7Char">
    <w:name w:val="Heading 7 Char"/>
    <w:basedOn w:val="DefaultParagraphFont"/>
    <w:link w:val="Heading7"/>
    <w:uiPriority w:val="9"/>
    <w:semiHidden/>
    <w:rsid w:val="002F3E0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2F3E03"/>
    <w:rPr>
      <w:rFonts w:ascii="Times" w:eastAsia="Times New Roman" w:hAnsi="Times" w:cs="Times New Roman"/>
      <w:sz w:val="40"/>
      <w:szCs w:val="20"/>
    </w:rPr>
  </w:style>
  <w:style w:type="paragraph" w:styleId="ListParagraph">
    <w:name w:val="List Paragraph"/>
    <w:basedOn w:val="Normal"/>
    <w:uiPriority w:val="34"/>
    <w:qFormat/>
    <w:rsid w:val="002F3E03"/>
    <w:pPr>
      <w:ind w:left="720"/>
      <w:contextualSpacing/>
    </w:pPr>
  </w:style>
  <w:style w:type="paragraph" w:customStyle="1" w:styleId="CM11">
    <w:name w:val="CM11"/>
    <w:basedOn w:val="Normal"/>
    <w:next w:val="Normal"/>
    <w:rsid w:val="002F3E03"/>
    <w:pPr>
      <w:widowControl w:val="0"/>
      <w:autoSpaceDE w:val="0"/>
      <w:autoSpaceDN w:val="0"/>
      <w:adjustRightInd w:val="0"/>
      <w:spacing w:after="275"/>
    </w:pPr>
    <w:rPr>
      <w:rFonts w:ascii="Times New Roman" w:eastAsia="Times New Roman" w:hAnsi="Times New Roman" w:cs="Times New Roman"/>
      <w:sz w:val="24"/>
      <w:szCs w:val="24"/>
    </w:rPr>
  </w:style>
  <w:style w:type="paragraph" w:customStyle="1" w:styleId="Default">
    <w:name w:val="Default"/>
    <w:rsid w:val="002F3E0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2F3E03"/>
    <w:rPr>
      <w:color w:val="0000FF"/>
      <w:u w:val="single"/>
    </w:rPr>
  </w:style>
  <w:style w:type="table" w:styleId="TableGrid">
    <w:name w:val="Table Grid"/>
    <w:basedOn w:val="TableNormal"/>
    <w:uiPriority w:val="59"/>
    <w:rsid w:val="002F3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E03"/>
    <w:rPr>
      <w:rFonts w:ascii="Tahoma" w:hAnsi="Tahoma" w:cs="Tahoma"/>
      <w:sz w:val="16"/>
      <w:szCs w:val="16"/>
    </w:rPr>
  </w:style>
  <w:style w:type="character" w:customStyle="1" w:styleId="BalloonTextChar">
    <w:name w:val="Balloon Text Char"/>
    <w:basedOn w:val="DefaultParagraphFont"/>
    <w:link w:val="BalloonText"/>
    <w:uiPriority w:val="99"/>
    <w:semiHidden/>
    <w:rsid w:val="002F3E03"/>
    <w:rPr>
      <w:rFonts w:ascii="Tahoma" w:hAnsi="Tahoma" w:cs="Tahoma"/>
      <w:sz w:val="16"/>
      <w:szCs w:val="16"/>
    </w:rPr>
  </w:style>
  <w:style w:type="paragraph" w:customStyle="1" w:styleId="CM1">
    <w:name w:val="CM1"/>
    <w:basedOn w:val="Default"/>
    <w:next w:val="Default"/>
    <w:rsid w:val="002F3E03"/>
    <w:rPr>
      <w:color w:val="auto"/>
    </w:rPr>
  </w:style>
  <w:style w:type="paragraph" w:customStyle="1" w:styleId="CM6">
    <w:name w:val="CM6"/>
    <w:basedOn w:val="Default"/>
    <w:next w:val="Default"/>
    <w:rsid w:val="002F3E03"/>
    <w:pPr>
      <w:spacing w:line="276" w:lineRule="atLeast"/>
    </w:pPr>
    <w:rPr>
      <w:color w:val="auto"/>
    </w:rPr>
  </w:style>
  <w:style w:type="character" w:styleId="CommentReference">
    <w:name w:val="annotation reference"/>
    <w:basedOn w:val="DefaultParagraphFont"/>
    <w:rsid w:val="002F3E03"/>
    <w:rPr>
      <w:sz w:val="16"/>
      <w:szCs w:val="16"/>
    </w:rPr>
  </w:style>
  <w:style w:type="paragraph" w:styleId="CommentText">
    <w:name w:val="annotation text"/>
    <w:basedOn w:val="Normal"/>
    <w:link w:val="CommentTextChar"/>
    <w:rsid w:val="002F3E03"/>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2F3E03"/>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F3E03"/>
    <w:rPr>
      <w:color w:val="954F72" w:themeColor="followedHyperlink"/>
      <w:u w:val="single"/>
    </w:rPr>
  </w:style>
  <w:style w:type="paragraph" w:styleId="PlainText">
    <w:name w:val="Plain Text"/>
    <w:basedOn w:val="Normal"/>
    <w:link w:val="PlainTextChar"/>
    <w:uiPriority w:val="99"/>
    <w:unhideWhenUsed/>
    <w:rsid w:val="002F3E03"/>
    <w:rPr>
      <w:sz w:val="21"/>
      <w:szCs w:val="21"/>
    </w:rPr>
  </w:style>
  <w:style w:type="character" w:customStyle="1" w:styleId="PlainTextChar">
    <w:name w:val="Plain Text Char"/>
    <w:basedOn w:val="DefaultParagraphFont"/>
    <w:link w:val="PlainText"/>
    <w:uiPriority w:val="99"/>
    <w:rsid w:val="002F3E03"/>
    <w:rPr>
      <w:rFonts w:ascii="Arial" w:hAnsi="Arial"/>
      <w:sz w:val="21"/>
      <w:szCs w:val="21"/>
    </w:rPr>
  </w:style>
  <w:style w:type="paragraph" w:styleId="Header">
    <w:name w:val="header"/>
    <w:basedOn w:val="Normal"/>
    <w:link w:val="HeaderChar"/>
    <w:unhideWhenUsed/>
    <w:rsid w:val="002F3E03"/>
    <w:pPr>
      <w:tabs>
        <w:tab w:val="center" w:pos="4680"/>
        <w:tab w:val="right" w:pos="9360"/>
      </w:tabs>
    </w:pPr>
  </w:style>
  <w:style w:type="character" w:customStyle="1" w:styleId="HeaderChar">
    <w:name w:val="Header Char"/>
    <w:basedOn w:val="DefaultParagraphFont"/>
    <w:link w:val="Header"/>
    <w:rsid w:val="002F3E03"/>
  </w:style>
  <w:style w:type="paragraph" w:styleId="Footer">
    <w:name w:val="footer"/>
    <w:basedOn w:val="Normal"/>
    <w:link w:val="FooterChar"/>
    <w:uiPriority w:val="99"/>
    <w:unhideWhenUsed/>
    <w:rsid w:val="002F3E03"/>
    <w:pPr>
      <w:tabs>
        <w:tab w:val="center" w:pos="4680"/>
        <w:tab w:val="right" w:pos="9360"/>
      </w:tabs>
    </w:pPr>
  </w:style>
  <w:style w:type="character" w:customStyle="1" w:styleId="FooterChar">
    <w:name w:val="Footer Char"/>
    <w:basedOn w:val="DefaultParagraphFont"/>
    <w:link w:val="Footer"/>
    <w:uiPriority w:val="99"/>
    <w:rsid w:val="002F3E03"/>
  </w:style>
  <w:style w:type="paragraph" w:customStyle="1" w:styleId="subhed1">
    <w:name w:val="subhed 1"/>
    <w:basedOn w:val="Normal"/>
    <w:uiPriority w:val="99"/>
    <w:rsid w:val="002F3E03"/>
    <w:pPr>
      <w:autoSpaceDE w:val="0"/>
      <w:autoSpaceDN w:val="0"/>
    </w:pPr>
    <w:rPr>
      <w:rFonts w:ascii="HNFEPJ+TimesNewRoman,Bold" w:hAnsi="HNFEPJ+TimesNewRoman,Bold" w:cs="Times New Roman"/>
      <w:sz w:val="24"/>
      <w:szCs w:val="24"/>
    </w:rPr>
  </w:style>
  <w:style w:type="paragraph" w:customStyle="1" w:styleId="BodyText1">
    <w:name w:val="Body Text 1"/>
    <w:basedOn w:val="Normal"/>
    <w:uiPriority w:val="99"/>
    <w:rsid w:val="002F3E03"/>
    <w:pPr>
      <w:autoSpaceDE w:val="0"/>
      <w:autoSpaceDN w:val="0"/>
    </w:pPr>
    <w:rPr>
      <w:rFonts w:ascii="HNFEPJ+TimesNewRoman,Bold" w:hAnsi="HNFEPJ+TimesNewRoman,Bold" w:cs="Times New Roman"/>
      <w:sz w:val="24"/>
      <w:szCs w:val="24"/>
    </w:rPr>
  </w:style>
  <w:style w:type="paragraph" w:styleId="BodyTextIndent">
    <w:name w:val="Body Text Indent"/>
    <w:basedOn w:val="Normal"/>
    <w:link w:val="BodyTextIndentChar"/>
    <w:rsid w:val="002F3E03"/>
    <w:pPr>
      <w:tabs>
        <w:tab w:val="left" w:pos="6930"/>
      </w:tabs>
      <w:ind w:left="-630"/>
    </w:pPr>
    <w:rPr>
      <w:rFonts w:ascii="Times" w:eastAsia="Times" w:hAnsi="Times" w:cs="Times New Roman"/>
      <w:szCs w:val="20"/>
    </w:rPr>
  </w:style>
  <w:style w:type="character" w:customStyle="1" w:styleId="BodyTextIndentChar">
    <w:name w:val="Body Text Indent Char"/>
    <w:basedOn w:val="DefaultParagraphFont"/>
    <w:link w:val="BodyTextIndent"/>
    <w:rsid w:val="002F3E03"/>
    <w:rPr>
      <w:rFonts w:ascii="Times" w:eastAsia="Times" w:hAnsi="Times" w:cs="Times New Roman"/>
      <w:sz w:val="20"/>
      <w:szCs w:val="20"/>
    </w:rPr>
  </w:style>
  <w:style w:type="paragraph" w:styleId="BodyText">
    <w:name w:val="Body Text"/>
    <w:basedOn w:val="Normal"/>
    <w:link w:val="BodyTextChar"/>
    <w:rsid w:val="002F3E03"/>
    <w:pPr>
      <w:tabs>
        <w:tab w:val="left" w:pos="2340"/>
        <w:tab w:val="left" w:pos="3780"/>
        <w:tab w:val="left" w:pos="6930"/>
      </w:tabs>
    </w:pPr>
    <w:rPr>
      <w:rFonts w:ascii="Times" w:eastAsia="Times" w:hAnsi="Times" w:cs="Times New Roman"/>
      <w:b/>
      <w:szCs w:val="20"/>
    </w:rPr>
  </w:style>
  <w:style w:type="character" w:customStyle="1" w:styleId="BodyTextChar">
    <w:name w:val="Body Text Char"/>
    <w:basedOn w:val="DefaultParagraphFont"/>
    <w:link w:val="BodyText"/>
    <w:rsid w:val="002F3E03"/>
    <w:rPr>
      <w:rFonts w:ascii="Times" w:eastAsia="Times" w:hAnsi="Times" w:cs="Times New Roman"/>
      <w:b/>
      <w:szCs w:val="20"/>
    </w:rPr>
  </w:style>
  <w:style w:type="paragraph" w:styleId="Title">
    <w:name w:val="Title"/>
    <w:basedOn w:val="NoSpacing"/>
    <w:link w:val="TitleChar"/>
    <w:qFormat/>
    <w:rsid w:val="00BE373F"/>
    <w:pPr>
      <w:spacing w:after="360"/>
      <w:jc w:val="center"/>
    </w:pPr>
    <w:rPr>
      <w:rFonts w:ascii="Arial" w:hAnsi="Arial" w:cs="Times New Roman"/>
      <w:b/>
      <w:sz w:val="40"/>
    </w:rPr>
  </w:style>
  <w:style w:type="character" w:customStyle="1" w:styleId="TitleChar">
    <w:name w:val="Title Char"/>
    <w:basedOn w:val="DefaultParagraphFont"/>
    <w:link w:val="Title"/>
    <w:rsid w:val="00BE373F"/>
    <w:rPr>
      <w:rFonts w:ascii="Arial" w:hAnsi="Arial" w:cs="Times New Roman"/>
      <w:b/>
      <w:sz w:val="40"/>
    </w:rPr>
  </w:style>
  <w:style w:type="paragraph" w:styleId="BodyText3">
    <w:name w:val="Body Text 3"/>
    <w:basedOn w:val="Normal"/>
    <w:link w:val="BodyText3Char"/>
    <w:rsid w:val="002F3E03"/>
    <w:pPr>
      <w:tabs>
        <w:tab w:val="left" w:pos="90"/>
        <w:tab w:val="left" w:pos="540"/>
        <w:tab w:val="left" w:pos="1800"/>
        <w:tab w:val="left" w:pos="6930"/>
      </w:tabs>
    </w:pPr>
    <w:rPr>
      <w:rFonts w:ascii="Times" w:eastAsia="Times" w:hAnsi="Times" w:cs="Times New Roman"/>
      <w:szCs w:val="20"/>
    </w:rPr>
  </w:style>
  <w:style w:type="character" w:customStyle="1" w:styleId="BodyText3Char">
    <w:name w:val="Body Text 3 Char"/>
    <w:basedOn w:val="DefaultParagraphFont"/>
    <w:link w:val="BodyText3"/>
    <w:rsid w:val="002F3E03"/>
    <w:rPr>
      <w:rFonts w:ascii="Times" w:eastAsia="Times" w:hAnsi="Times" w:cs="Times New Roman"/>
      <w:sz w:val="20"/>
      <w:szCs w:val="20"/>
    </w:rPr>
  </w:style>
  <w:style w:type="paragraph" w:styleId="BodyText2">
    <w:name w:val="Body Text 2"/>
    <w:basedOn w:val="Normal"/>
    <w:link w:val="BodyText2Char"/>
    <w:uiPriority w:val="99"/>
    <w:semiHidden/>
    <w:unhideWhenUsed/>
    <w:rsid w:val="002F3E03"/>
    <w:pPr>
      <w:spacing w:after="120" w:line="480" w:lineRule="auto"/>
    </w:pPr>
  </w:style>
  <w:style w:type="character" w:customStyle="1" w:styleId="BodyText2Char">
    <w:name w:val="Body Text 2 Char"/>
    <w:basedOn w:val="DefaultParagraphFont"/>
    <w:link w:val="BodyText2"/>
    <w:uiPriority w:val="99"/>
    <w:semiHidden/>
    <w:rsid w:val="002F3E03"/>
  </w:style>
  <w:style w:type="paragraph" w:styleId="NormalWeb">
    <w:name w:val="Normal (Web)"/>
    <w:basedOn w:val="Normal"/>
    <w:uiPriority w:val="99"/>
    <w:semiHidden/>
    <w:unhideWhenUsed/>
    <w:rsid w:val="002F3E03"/>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F3E0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3E03"/>
    <w:rPr>
      <w:rFonts w:ascii="Times New Roman" w:eastAsia="Times New Roman" w:hAnsi="Times New Roman" w:cs="Times New Roman"/>
      <w:b/>
      <w:bCs/>
      <w:sz w:val="20"/>
      <w:szCs w:val="20"/>
    </w:rPr>
  </w:style>
  <w:style w:type="paragraph" w:styleId="Revision">
    <w:name w:val="Revision"/>
    <w:hidden/>
    <w:uiPriority w:val="99"/>
    <w:semiHidden/>
    <w:rsid w:val="002F3E03"/>
    <w:pPr>
      <w:spacing w:after="0" w:line="240" w:lineRule="auto"/>
    </w:pPr>
  </w:style>
  <w:style w:type="paragraph" w:styleId="FootnoteText">
    <w:name w:val="footnote text"/>
    <w:basedOn w:val="Normal"/>
    <w:link w:val="FootnoteTextChar"/>
    <w:uiPriority w:val="99"/>
    <w:unhideWhenUsed/>
    <w:rsid w:val="002F3E03"/>
    <w:rPr>
      <w:szCs w:val="20"/>
    </w:rPr>
  </w:style>
  <w:style w:type="character" w:customStyle="1" w:styleId="FootnoteTextChar">
    <w:name w:val="Footnote Text Char"/>
    <w:basedOn w:val="DefaultParagraphFont"/>
    <w:link w:val="FootnoteText"/>
    <w:uiPriority w:val="99"/>
    <w:rsid w:val="002F3E03"/>
    <w:rPr>
      <w:sz w:val="20"/>
      <w:szCs w:val="20"/>
    </w:rPr>
  </w:style>
  <w:style w:type="character" w:styleId="FootnoteReference">
    <w:name w:val="footnote reference"/>
    <w:basedOn w:val="DefaultParagraphFont"/>
    <w:uiPriority w:val="99"/>
    <w:unhideWhenUsed/>
    <w:rsid w:val="002F3E03"/>
    <w:rPr>
      <w:vertAlign w:val="superscript"/>
    </w:rPr>
  </w:style>
  <w:style w:type="paragraph" w:styleId="NoSpacing">
    <w:name w:val="No Spacing"/>
    <w:link w:val="NoSpacingChar"/>
    <w:uiPriority w:val="1"/>
    <w:qFormat/>
    <w:rsid w:val="002F3E03"/>
    <w:pPr>
      <w:spacing w:after="0" w:line="240" w:lineRule="auto"/>
    </w:pPr>
  </w:style>
  <w:style w:type="paragraph" w:styleId="EndnoteText">
    <w:name w:val="endnote text"/>
    <w:basedOn w:val="Normal"/>
    <w:link w:val="EndnoteTextChar"/>
    <w:uiPriority w:val="99"/>
    <w:semiHidden/>
    <w:unhideWhenUsed/>
    <w:rsid w:val="002F3E03"/>
    <w:rPr>
      <w:szCs w:val="20"/>
    </w:rPr>
  </w:style>
  <w:style w:type="character" w:customStyle="1" w:styleId="EndnoteTextChar">
    <w:name w:val="Endnote Text Char"/>
    <w:basedOn w:val="DefaultParagraphFont"/>
    <w:link w:val="EndnoteText"/>
    <w:uiPriority w:val="99"/>
    <w:semiHidden/>
    <w:rsid w:val="002F3E03"/>
    <w:rPr>
      <w:sz w:val="20"/>
      <w:szCs w:val="20"/>
    </w:rPr>
  </w:style>
  <w:style w:type="character" w:styleId="EndnoteReference">
    <w:name w:val="endnote reference"/>
    <w:basedOn w:val="DefaultParagraphFont"/>
    <w:uiPriority w:val="99"/>
    <w:semiHidden/>
    <w:unhideWhenUsed/>
    <w:rsid w:val="002F3E03"/>
    <w:rPr>
      <w:vertAlign w:val="superscript"/>
    </w:rPr>
  </w:style>
  <w:style w:type="table" w:customStyle="1" w:styleId="TableGrid3">
    <w:name w:val="Table Grid3"/>
    <w:basedOn w:val="TableNormal"/>
    <w:next w:val="TableGrid"/>
    <w:uiPriority w:val="59"/>
    <w:rsid w:val="002F3E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underHeading3">
    <w:name w:val="Text under Heading 3"/>
    <w:basedOn w:val="Normal"/>
    <w:link w:val="TextunderHeading3Char"/>
    <w:qFormat/>
    <w:rsid w:val="002F3E03"/>
    <w:pPr>
      <w:tabs>
        <w:tab w:val="left" w:pos="360"/>
        <w:tab w:val="right" w:pos="10800"/>
      </w:tabs>
      <w:spacing w:after="120"/>
      <w:ind w:left="360"/>
      <w:jc w:val="both"/>
    </w:pPr>
    <w:rPr>
      <w:sz w:val="24"/>
    </w:rPr>
  </w:style>
  <w:style w:type="character" w:customStyle="1" w:styleId="TextunderHeading3Char">
    <w:name w:val="Text under Heading 3 Char"/>
    <w:basedOn w:val="DefaultParagraphFont"/>
    <w:link w:val="TextunderHeading3"/>
    <w:rsid w:val="002F3E03"/>
    <w:rPr>
      <w:sz w:val="24"/>
    </w:rPr>
  </w:style>
  <w:style w:type="table" w:styleId="MediumGrid1-Accent2">
    <w:name w:val="Medium Grid 1 Accent 2"/>
    <w:basedOn w:val="TableNormal"/>
    <w:uiPriority w:val="67"/>
    <w:semiHidden/>
    <w:unhideWhenUsed/>
    <w:rsid w:val="001E023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Overview">
    <w:name w:val="Overview"/>
    <w:basedOn w:val="NoSpacing"/>
    <w:link w:val="OverviewChar"/>
    <w:qFormat/>
    <w:rsid w:val="00AF05A5"/>
    <w:pPr>
      <w:spacing w:after="120"/>
    </w:pPr>
    <w:rPr>
      <w:rFonts w:ascii="Arial" w:hAnsi="Arial" w:cs="Arial"/>
      <w:b/>
      <w:caps/>
      <w:sz w:val="20"/>
    </w:rPr>
  </w:style>
  <w:style w:type="character" w:styleId="Emphasis">
    <w:name w:val="Emphasis"/>
    <w:basedOn w:val="DefaultParagraphFont"/>
    <w:uiPriority w:val="20"/>
    <w:qFormat/>
    <w:rsid w:val="004D4C92"/>
    <w:rPr>
      <w:i/>
      <w:iCs/>
    </w:rPr>
  </w:style>
  <w:style w:type="character" w:customStyle="1" w:styleId="NoSpacingChar">
    <w:name w:val="No Spacing Char"/>
    <w:basedOn w:val="DefaultParagraphFont"/>
    <w:link w:val="NoSpacing"/>
    <w:uiPriority w:val="1"/>
    <w:rsid w:val="00115CA2"/>
  </w:style>
  <w:style w:type="character" w:customStyle="1" w:styleId="OverviewChar">
    <w:name w:val="Overview Char"/>
    <w:basedOn w:val="NoSpacingChar"/>
    <w:link w:val="Overview"/>
    <w:rsid w:val="00AF05A5"/>
    <w:rPr>
      <w:rFonts w:ascii="Arial" w:hAnsi="Arial" w:cs="Arial"/>
      <w:b/>
      <w:caps/>
      <w:sz w:val="20"/>
    </w:rPr>
  </w:style>
  <w:style w:type="paragraph" w:customStyle="1" w:styleId="Spacing">
    <w:name w:val="Spacing"/>
    <w:rsid w:val="009115F9"/>
    <w:pPr>
      <w:spacing w:after="0" w:line="288" w:lineRule="auto"/>
    </w:pPr>
    <w:rPr>
      <w:rFonts w:eastAsiaTheme="majorEastAsia" w:cstheme="majorBidi"/>
      <w:b/>
      <w:caps/>
      <w:color w:val="2E74B5" w:themeColor="accent1" w:themeShade="BF"/>
      <w:szCs w:val="26"/>
    </w:rPr>
  </w:style>
  <w:style w:type="character" w:styleId="SubtleEmphasis">
    <w:name w:val="Subtle Emphasis"/>
    <w:basedOn w:val="DefaultParagraphFont"/>
    <w:uiPriority w:val="19"/>
    <w:qFormat/>
    <w:rsid w:val="009115F9"/>
    <w:rPr>
      <w:i/>
      <w:iCs/>
      <w:color w:val="404040" w:themeColor="text1" w:themeTint="BF"/>
    </w:rPr>
  </w:style>
  <w:style w:type="paragraph" w:styleId="ListBullet">
    <w:name w:val="List Bullet"/>
    <w:basedOn w:val="Normal"/>
    <w:uiPriority w:val="99"/>
    <w:unhideWhenUsed/>
    <w:rsid w:val="009115F9"/>
    <w:pPr>
      <w:numPr>
        <w:numId w:val="13"/>
      </w:numPr>
      <w:contextualSpacing/>
    </w:pPr>
  </w:style>
  <w:style w:type="paragraph" w:styleId="Subtitle">
    <w:name w:val="Subtitle"/>
    <w:basedOn w:val="Question"/>
    <w:next w:val="Normal"/>
    <w:link w:val="SubtitleChar"/>
    <w:uiPriority w:val="11"/>
    <w:qFormat/>
    <w:rsid w:val="00F45EB3"/>
  </w:style>
  <w:style w:type="character" w:customStyle="1" w:styleId="SubtitleChar">
    <w:name w:val="Subtitle Char"/>
    <w:basedOn w:val="DefaultParagraphFont"/>
    <w:link w:val="Subtitle"/>
    <w:uiPriority w:val="11"/>
    <w:rsid w:val="00F45EB3"/>
    <w:rPr>
      <w:b/>
      <w:i/>
    </w:rPr>
  </w:style>
  <w:style w:type="paragraph" w:customStyle="1" w:styleId="Question">
    <w:name w:val="Question"/>
    <w:basedOn w:val="Spacing2"/>
    <w:link w:val="QuestionChar"/>
    <w:qFormat/>
    <w:rsid w:val="009B4255"/>
    <w:pPr>
      <w:spacing w:after="240"/>
    </w:pPr>
    <w:rPr>
      <w:sz w:val="21"/>
    </w:rPr>
  </w:style>
  <w:style w:type="paragraph" w:customStyle="1" w:styleId="Spacing2">
    <w:name w:val="Spacing2"/>
    <w:basedOn w:val="Normal"/>
    <w:link w:val="Spacing2Char"/>
    <w:rsid w:val="00FC5D98"/>
    <w:pPr>
      <w:spacing w:after="60"/>
    </w:pPr>
    <w:rPr>
      <w:b/>
      <w:i/>
    </w:rPr>
  </w:style>
  <w:style w:type="paragraph" w:customStyle="1" w:styleId="SecondTitle">
    <w:name w:val="Second Title"/>
    <w:basedOn w:val="Title"/>
    <w:link w:val="SecondTitleChar"/>
    <w:qFormat/>
    <w:rsid w:val="00964970"/>
    <w:pPr>
      <w:spacing w:after="240"/>
    </w:pPr>
    <w:rPr>
      <w:caps/>
      <w:color w:val="2E74B5" w:themeColor="accent1" w:themeShade="BF"/>
      <w:sz w:val="28"/>
    </w:rPr>
  </w:style>
  <w:style w:type="character" w:customStyle="1" w:styleId="Spacing2Char">
    <w:name w:val="Spacing2 Char"/>
    <w:basedOn w:val="DefaultParagraphFont"/>
    <w:link w:val="Spacing2"/>
    <w:rsid w:val="00FC5D98"/>
    <w:rPr>
      <w:b/>
      <w:i/>
    </w:rPr>
  </w:style>
  <w:style w:type="character" w:customStyle="1" w:styleId="QuestionChar">
    <w:name w:val="Question Char"/>
    <w:basedOn w:val="Spacing2Char"/>
    <w:link w:val="Question"/>
    <w:rsid w:val="009B4255"/>
    <w:rPr>
      <w:rFonts w:ascii="Arial" w:hAnsi="Arial"/>
      <w:b/>
      <w:i/>
      <w:sz w:val="21"/>
    </w:rPr>
  </w:style>
  <w:style w:type="character" w:customStyle="1" w:styleId="SecondTitleChar">
    <w:name w:val="Second Title Char"/>
    <w:basedOn w:val="Heading1Char"/>
    <w:link w:val="SecondTitle"/>
    <w:rsid w:val="00964970"/>
    <w:rPr>
      <w:rFonts w:ascii="Arial" w:eastAsia="Times New Roman" w:hAnsi="Arial" w:cs="Times New Roman"/>
      <w:b/>
      <w:caps/>
      <w:smallCaps w:val="0"/>
      <w:color w:val="2E74B5" w:themeColor="accent1" w:themeShade="BF"/>
      <w:sz w:val="28"/>
    </w:rPr>
  </w:style>
  <w:style w:type="paragraph" w:customStyle="1" w:styleId="Answer">
    <w:name w:val="Answer"/>
    <w:basedOn w:val="Normal"/>
    <w:link w:val="AnswerChar"/>
    <w:qFormat/>
    <w:rsid w:val="002E5728"/>
  </w:style>
  <w:style w:type="paragraph" w:customStyle="1" w:styleId="BulletedList">
    <w:name w:val="Bulleted List"/>
    <w:basedOn w:val="Normal"/>
    <w:link w:val="BulletedListChar"/>
    <w:qFormat/>
    <w:rsid w:val="00F036E1"/>
    <w:pPr>
      <w:numPr>
        <w:numId w:val="31"/>
      </w:numPr>
    </w:pPr>
  </w:style>
  <w:style w:type="character" w:customStyle="1" w:styleId="AnswerChar">
    <w:name w:val="Answer Char"/>
    <w:basedOn w:val="DefaultParagraphFont"/>
    <w:link w:val="Answer"/>
    <w:rsid w:val="002E5728"/>
  </w:style>
  <w:style w:type="character" w:styleId="Strong">
    <w:name w:val="Strong"/>
    <w:basedOn w:val="DefaultParagraphFont"/>
    <w:uiPriority w:val="22"/>
    <w:qFormat/>
    <w:rsid w:val="00002629"/>
    <w:rPr>
      <w:b/>
      <w:bCs/>
    </w:rPr>
  </w:style>
  <w:style w:type="character" w:customStyle="1" w:styleId="BulletedListChar">
    <w:name w:val="Bulleted List Char"/>
    <w:basedOn w:val="DefaultParagraphFont"/>
    <w:link w:val="BulletedList"/>
    <w:rsid w:val="00F036E1"/>
  </w:style>
  <w:style w:type="paragraph" w:styleId="TOCHeading">
    <w:name w:val="TOC Heading"/>
    <w:basedOn w:val="Heading1"/>
    <w:next w:val="Normal"/>
    <w:uiPriority w:val="39"/>
    <w:unhideWhenUsed/>
    <w:qFormat/>
    <w:rsid w:val="003F06E0"/>
    <w:pPr>
      <w:keepNext/>
      <w:keepLines/>
      <w:widowControl/>
      <w:autoSpaceDE/>
      <w:autoSpaceDN/>
      <w:adjustRightInd/>
      <w:spacing w:before="240" w:line="259" w:lineRule="auto"/>
      <w:ind w:right="0"/>
      <w:outlineLvl w:val="9"/>
    </w:pPr>
    <w:rPr>
      <w:rFonts w:asciiTheme="majorHAnsi" w:eastAsiaTheme="majorEastAsia" w:hAnsiTheme="majorHAnsi" w:cstheme="majorBidi"/>
      <w:b w:val="0"/>
      <w:smallCaps w:val="0"/>
      <w:sz w:val="32"/>
      <w:szCs w:val="32"/>
    </w:rPr>
  </w:style>
  <w:style w:type="paragraph" w:styleId="TOC1">
    <w:name w:val="toc 1"/>
    <w:basedOn w:val="Normal"/>
    <w:next w:val="Normal"/>
    <w:autoRedefine/>
    <w:uiPriority w:val="39"/>
    <w:unhideWhenUsed/>
    <w:rsid w:val="003F06E0"/>
    <w:pPr>
      <w:spacing w:after="100"/>
    </w:pPr>
  </w:style>
  <w:style w:type="paragraph" w:styleId="TOC2">
    <w:name w:val="toc 2"/>
    <w:basedOn w:val="Normal"/>
    <w:next w:val="Normal"/>
    <w:autoRedefine/>
    <w:uiPriority w:val="39"/>
    <w:unhideWhenUsed/>
    <w:rsid w:val="003F06E0"/>
    <w:pPr>
      <w:tabs>
        <w:tab w:val="right" w:leader="dot" w:pos="9440"/>
      </w:tabs>
      <w:ind w:left="216"/>
    </w:pPr>
  </w:style>
  <w:style w:type="paragraph" w:styleId="TOC3">
    <w:name w:val="toc 3"/>
    <w:basedOn w:val="Normal"/>
    <w:next w:val="Normal"/>
    <w:autoRedefine/>
    <w:uiPriority w:val="39"/>
    <w:unhideWhenUsed/>
    <w:rsid w:val="003F06E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2007">
      <w:bodyDiv w:val="1"/>
      <w:marLeft w:val="0"/>
      <w:marRight w:val="0"/>
      <w:marTop w:val="0"/>
      <w:marBottom w:val="0"/>
      <w:divBdr>
        <w:top w:val="none" w:sz="0" w:space="0" w:color="auto"/>
        <w:left w:val="none" w:sz="0" w:space="0" w:color="auto"/>
        <w:bottom w:val="none" w:sz="0" w:space="0" w:color="auto"/>
        <w:right w:val="none" w:sz="0" w:space="0" w:color="auto"/>
      </w:divBdr>
    </w:div>
    <w:div w:id="316810052">
      <w:bodyDiv w:val="1"/>
      <w:marLeft w:val="0"/>
      <w:marRight w:val="0"/>
      <w:marTop w:val="0"/>
      <w:marBottom w:val="0"/>
      <w:divBdr>
        <w:top w:val="none" w:sz="0" w:space="0" w:color="auto"/>
        <w:left w:val="none" w:sz="0" w:space="0" w:color="auto"/>
        <w:bottom w:val="none" w:sz="0" w:space="0" w:color="auto"/>
        <w:right w:val="none" w:sz="0" w:space="0" w:color="auto"/>
      </w:divBdr>
    </w:div>
    <w:div w:id="500631090">
      <w:bodyDiv w:val="1"/>
      <w:marLeft w:val="0"/>
      <w:marRight w:val="0"/>
      <w:marTop w:val="0"/>
      <w:marBottom w:val="0"/>
      <w:divBdr>
        <w:top w:val="none" w:sz="0" w:space="0" w:color="auto"/>
        <w:left w:val="none" w:sz="0" w:space="0" w:color="auto"/>
        <w:bottom w:val="none" w:sz="0" w:space="0" w:color="auto"/>
        <w:right w:val="none" w:sz="0" w:space="0" w:color="auto"/>
      </w:divBdr>
    </w:div>
    <w:div w:id="754788752">
      <w:bodyDiv w:val="1"/>
      <w:marLeft w:val="0"/>
      <w:marRight w:val="0"/>
      <w:marTop w:val="0"/>
      <w:marBottom w:val="0"/>
      <w:divBdr>
        <w:top w:val="none" w:sz="0" w:space="0" w:color="auto"/>
        <w:left w:val="none" w:sz="0" w:space="0" w:color="auto"/>
        <w:bottom w:val="none" w:sz="0" w:space="0" w:color="auto"/>
        <w:right w:val="none" w:sz="0" w:space="0" w:color="auto"/>
      </w:divBdr>
    </w:div>
    <w:div w:id="786044823">
      <w:bodyDiv w:val="1"/>
      <w:marLeft w:val="0"/>
      <w:marRight w:val="0"/>
      <w:marTop w:val="0"/>
      <w:marBottom w:val="0"/>
      <w:divBdr>
        <w:top w:val="none" w:sz="0" w:space="0" w:color="auto"/>
        <w:left w:val="none" w:sz="0" w:space="0" w:color="auto"/>
        <w:bottom w:val="none" w:sz="0" w:space="0" w:color="auto"/>
        <w:right w:val="none" w:sz="0" w:space="0" w:color="auto"/>
      </w:divBdr>
    </w:div>
    <w:div w:id="1272586215">
      <w:bodyDiv w:val="1"/>
      <w:marLeft w:val="0"/>
      <w:marRight w:val="0"/>
      <w:marTop w:val="0"/>
      <w:marBottom w:val="0"/>
      <w:divBdr>
        <w:top w:val="none" w:sz="0" w:space="0" w:color="auto"/>
        <w:left w:val="none" w:sz="0" w:space="0" w:color="auto"/>
        <w:bottom w:val="none" w:sz="0" w:space="0" w:color="auto"/>
        <w:right w:val="none" w:sz="0" w:space="0" w:color="auto"/>
      </w:divBdr>
    </w:div>
    <w:div w:id="15893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wida.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2.ed.gov/about/offices/list/oela/english-learner-toolkit/eltoolkit.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2.ed.gov/policy/elsec/leg/essa/essatitleiiiguidenglishlearners92016.pdf" TargetMode="External"/><Relationship Id="rId25" Type="http://schemas.openxmlformats.org/officeDocument/2006/relationships/hyperlink" Target="http://docplayer.net/14167562-Webinar-april-21-2011-student-achievement-and-school-accountability-programs-office-of-elementary-and-secondary-education.html" TargetMode="External"/><Relationship Id="rId2" Type="http://schemas.openxmlformats.org/officeDocument/2006/relationships/numbering" Target="numbering.xml"/><Relationship Id="rId16" Type="http://schemas.openxmlformats.org/officeDocument/2006/relationships/hyperlink" Target="file:///\\eedjnugb-na2\groups\ESEA\Title%20IIIA%20English%20Language%20Proficiency%20LEP\Guidance\State%20Guidance%20documents\NEW%20-%20Fiscal%20and%20Programmatic%20Handbook\USED's%20website" TargetMode="External"/><Relationship Id="rId20" Type="http://schemas.openxmlformats.org/officeDocument/2006/relationships/hyperlink" Target="https://www2.ed.gov/documents/family-community/frameworks-resour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2.ed.gov/about/offices/list/oela/newcomers-toolkit/index.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2.ed.gov/about/offices/list/oela/webinars/new-americans/index.html" TargetMode="External"/><Relationship Id="rId10" Type="http://schemas.openxmlformats.org/officeDocument/2006/relationships/header" Target="header1.xml"/><Relationship Id="rId19" Type="http://schemas.openxmlformats.org/officeDocument/2006/relationships/hyperlink" Target="http://www2.ed.gov/about/offices/list/ocfo/fipao/abouticg.html" TargetMode="External"/><Relationship Id="rId4" Type="http://schemas.openxmlformats.org/officeDocument/2006/relationships/settings" Target="settings.xml"/><Relationship Id="rId9" Type="http://schemas.openxmlformats.org/officeDocument/2006/relationships/hyperlink" Target="http://www.education.alaska.gov" TargetMode="External"/><Relationship Id="rId14" Type="http://schemas.openxmlformats.org/officeDocument/2006/relationships/header" Target="header3.xml"/><Relationship Id="rId22" Type="http://schemas.openxmlformats.org/officeDocument/2006/relationships/hyperlink" Target="https://www2.ed.gov/about/overview/focus/supporting-undocumented-youth.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2.ed.gov/about/offices/list/ocr/letters/colleague-el-201501.pdf" TargetMode="External"/><Relationship Id="rId2" Type="http://schemas.openxmlformats.org/officeDocument/2006/relationships/hyperlink" Target="http://www2.ed.gov/policy/fund/guid/uniform-guidance/index.html" TargetMode="External"/><Relationship Id="rId1" Type="http://schemas.openxmlformats.org/officeDocument/2006/relationships/hyperlink" Target="http://www.ecfr.gov/cgi-bin/text-idx?SID=f3948247e9ceb83b01019746db896096&amp;tpl=/ecfrbrowse/Title02/2cfr200_main_02.tpl" TargetMode="External"/><Relationship Id="rId6" Type="http://schemas.openxmlformats.org/officeDocument/2006/relationships/hyperlink" Target="http://www2.ed.gov/policy/fund/guid/uniform-guidance/index.html" TargetMode="External"/><Relationship Id="rId5" Type="http://schemas.openxmlformats.org/officeDocument/2006/relationships/hyperlink" Target="http://www.ecfr.gov/cgi-bin/text-idx?SID=f3948247e9ceb83b01019746db896096&amp;tpl=/ecfrbrowse/Title02/2cfr200_main_02.tpl" TargetMode="External"/><Relationship Id="rId4" Type="http://schemas.openxmlformats.org/officeDocument/2006/relationships/hyperlink" Target="https://www.ecfr.gov/cgi-bin/text-idx?SID=1ab34260fd33363573a554baedb4aa24&amp;mc=true&amp;node=pt2.1.2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FF1D-82D7-44F8-B157-69EB5FF9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21</Pages>
  <Words>8121</Words>
  <Characters>46296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Preziosi, Courtney G (EED)</dc:creator>
  <cp:keywords/>
  <dc:description/>
  <cp:lastModifiedBy>Barsy, Eli H (EED)</cp:lastModifiedBy>
  <cp:revision>17</cp:revision>
  <dcterms:created xsi:type="dcterms:W3CDTF">2018-08-29T16:22:00Z</dcterms:created>
  <dcterms:modified xsi:type="dcterms:W3CDTF">2022-07-05T22:48:00Z</dcterms:modified>
</cp:coreProperties>
</file>