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4D" w:rsidRPr="00CB4CCD" w:rsidRDefault="00564A26" w:rsidP="00CB4CCD">
      <w:pPr>
        <w:pStyle w:val="Title"/>
        <w:rPr>
          <w:rFonts w:ascii="Times New Roman" w:hAnsi="Times New Roman"/>
          <w:sz w:val="40"/>
          <w:szCs w:val="40"/>
        </w:rPr>
      </w:pPr>
      <w:r w:rsidRPr="00CB4CCD">
        <w:rPr>
          <w:rFonts w:ascii="Times New Roman" w:hAnsi="Times New Roman"/>
          <w:sz w:val="40"/>
          <w:szCs w:val="40"/>
        </w:rPr>
        <w:t>10 Things Secretaries/Enrollment Personnel</w:t>
      </w:r>
    </w:p>
    <w:p w:rsidR="00B5454D" w:rsidRPr="00CB4CCD" w:rsidRDefault="00564A26" w:rsidP="00CB4CCD">
      <w:pPr>
        <w:pStyle w:val="Title"/>
        <w:spacing w:after="240"/>
        <w:rPr>
          <w:rFonts w:ascii="Times New Roman" w:hAnsi="Times New Roman"/>
          <w:sz w:val="40"/>
          <w:szCs w:val="40"/>
        </w:rPr>
      </w:pPr>
      <w:r w:rsidRPr="00CB4CCD">
        <w:rPr>
          <w:rFonts w:ascii="Times New Roman" w:hAnsi="Times New Roman"/>
          <w:sz w:val="40"/>
          <w:szCs w:val="40"/>
        </w:rPr>
        <w:t>Can Do for Students Experiencing Homelessness</w:t>
      </w:r>
      <w:bookmarkStart w:id="0" w:name="_GoBack"/>
      <w:bookmarkEnd w:id="0"/>
    </w:p>
    <w:p w:rsidR="00B5454D" w:rsidRDefault="00564A26">
      <w:pPr>
        <w:autoSpaceDE w:val="0"/>
        <w:autoSpaceDN w:val="0"/>
        <w:adjustRightInd w:val="0"/>
        <w:spacing w:before="120" w:after="120"/>
        <w:rPr>
          <w:b/>
          <w:bCs/>
          <w:szCs w:val="22"/>
        </w:rPr>
      </w:pPr>
      <w:r>
        <w:rPr>
          <w:b/>
          <w:bCs/>
          <w:szCs w:val="22"/>
        </w:rPr>
        <w:t>1. Learn to identify the following tell-tale signs of homelessness: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840" w:hanging="120"/>
        <w:rPr>
          <w:b/>
          <w:bCs/>
          <w:szCs w:val="22"/>
        </w:rPr>
      </w:pPr>
      <w:r>
        <w:rPr>
          <w:b/>
          <w:bCs/>
          <w:szCs w:val="22"/>
        </w:rPr>
        <w:t>• Chronic hunger or tiredness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840" w:hanging="120"/>
        <w:rPr>
          <w:b/>
          <w:bCs/>
          <w:szCs w:val="22"/>
        </w:rPr>
      </w:pPr>
      <w:r>
        <w:rPr>
          <w:b/>
          <w:bCs/>
          <w:szCs w:val="22"/>
        </w:rPr>
        <w:t>• Erratic attendance at schools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840" w:hanging="120"/>
        <w:rPr>
          <w:b/>
          <w:bCs/>
          <w:szCs w:val="22"/>
        </w:rPr>
      </w:pPr>
      <w:r>
        <w:rPr>
          <w:b/>
          <w:bCs/>
          <w:szCs w:val="22"/>
        </w:rPr>
        <w:t>• Attendance at multiple schools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840" w:hanging="120"/>
        <w:rPr>
          <w:b/>
          <w:bCs/>
          <w:szCs w:val="22"/>
        </w:rPr>
      </w:pPr>
      <w:r>
        <w:rPr>
          <w:b/>
          <w:bCs/>
          <w:szCs w:val="22"/>
        </w:rPr>
        <w:t>• Poor grooming or clothing that draws attention</w:t>
      </w:r>
    </w:p>
    <w:p w:rsidR="00B5454D" w:rsidRDefault="00564A26">
      <w:pPr>
        <w:pStyle w:val="BodyTextIndent3"/>
        <w:spacing w:before="120" w:after="120"/>
        <w:rPr>
          <w:b/>
          <w:bCs/>
          <w:sz w:val="24"/>
        </w:rPr>
      </w:pPr>
      <w:r>
        <w:rPr>
          <w:b/>
          <w:bCs/>
          <w:sz w:val="24"/>
        </w:rPr>
        <w:t>• Lack of records, such as birth certificate, immunization record, pre-school physical, and school records, or incomplete records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840" w:hanging="120"/>
        <w:rPr>
          <w:b/>
          <w:bCs/>
          <w:szCs w:val="22"/>
        </w:rPr>
      </w:pPr>
      <w:r>
        <w:rPr>
          <w:b/>
          <w:bCs/>
          <w:szCs w:val="22"/>
        </w:rPr>
        <w:t>• Parent who seems confused when asked about the last school attended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840" w:hanging="120"/>
        <w:rPr>
          <w:b/>
          <w:bCs/>
          <w:szCs w:val="22"/>
        </w:rPr>
      </w:pPr>
      <w:r>
        <w:rPr>
          <w:b/>
          <w:bCs/>
          <w:szCs w:val="22"/>
        </w:rPr>
        <w:t>• Low-income motel address on enrollment form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840" w:hanging="120"/>
        <w:rPr>
          <w:b/>
          <w:bCs/>
          <w:szCs w:val="22"/>
        </w:rPr>
      </w:pPr>
      <w:r>
        <w:rPr>
          <w:b/>
          <w:bCs/>
          <w:szCs w:val="22"/>
        </w:rPr>
        <w:t>• Statements from family when enrolling, such as: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1080" w:hanging="240"/>
        <w:rPr>
          <w:b/>
          <w:bCs/>
          <w:szCs w:val="22"/>
        </w:rPr>
      </w:pPr>
      <w:r>
        <w:rPr>
          <w:b/>
          <w:bCs/>
          <w:szCs w:val="22"/>
        </w:rPr>
        <w:t>“We’ve been having a hard time lately.” “It’s a new address. I can’t remember it.”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1080" w:hanging="240"/>
        <w:rPr>
          <w:b/>
          <w:bCs/>
          <w:szCs w:val="22"/>
        </w:rPr>
      </w:pPr>
      <w:r>
        <w:rPr>
          <w:b/>
          <w:bCs/>
          <w:szCs w:val="22"/>
        </w:rPr>
        <w:t>“We move a lot and are staying with friends until we find a place.”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240" w:hanging="240"/>
        <w:rPr>
          <w:b/>
          <w:bCs/>
          <w:szCs w:val="22"/>
        </w:rPr>
      </w:pPr>
      <w:r>
        <w:rPr>
          <w:b/>
          <w:bCs/>
          <w:szCs w:val="22"/>
        </w:rPr>
        <w:t>2. Assure families that children can enroll if you think that they are experiencing homelessness. (This is mandated by the McKinney-Vento Homeless Education Act, P.L. 107-110.)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840" w:hanging="120"/>
        <w:rPr>
          <w:b/>
          <w:bCs/>
          <w:szCs w:val="22"/>
        </w:rPr>
      </w:pPr>
      <w:r>
        <w:rPr>
          <w:b/>
          <w:bCs/>
          <w:szCs w:val="22"/>
        </w:rPr>
        <w:t>• Enroll the child immediately (even without records). Ask for the name and city of the last school attended; then call that school and ask to have the records sent.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840" w:hanging="120"/>
        <w:rPr>
          <w:b/>
          <w:bCs/>
          <w:szCs w:val="22"/>
        </w:rPr>
      </w:pPr>
      <w:r>
        <w:rPr>
          <w:b/>
          <w:bCs/>
          <w:szCs w:val="22"/>
        </w:rPr>
        <w:t>• Arrange for the child to take a placement test if records are not available.</w:t>
      </w:r>
    </w:p>
    <w:p w:rsidR="00B5454D" w:rsidRDefault="00564A26">
      <w:pPr>
        <w:autoSpaceDE w:val="0"/>
        <w:autoSpaceDN w:val="0"/>
        <w:adjustRightInd w:val="0"/>
        <w:spacing w:before="120" w:after="120"/>
        <w:rPr>
          <w:b/>
          <w:bCs/>
          <w:szCs w:val="22"/>
        </w:rPr>
      </w:pPr>
      <w:r>
        <w:rPr>
          <w:b/>
          <w:bCs/>
          <w:szCs w:val="22"/>
        </w:rPr>
        <w:t>3. Take the family to a private place to fill out enrollment forms.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240" w:hanging="240"/>
        <w:rPr>
          <w:b/>
          <w:bCs/>
          <w:szCs w:val="22"/>
        </w:rPr>
      </w:pPr>
      <w:r>
        <w:rPr>
          <w:b/>
          <w:bCs/>
          <w:szCs w:val="22"/>
        </w:rPr>
        <w:t>4. Offer to assist with filling out the enrollment forms. Hesitation may indicate an inability to read.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240" w:hanging="240"/>
        <w:rPr>
          <w:b/>
          <w:bCs/>
          <w:szCs w:val="22"/>
        </w:rPr>
      </w:pPr>
      <w:r>
        <w:rPr>
          <w:b/>
          <w:bCs/>
          <w:szCs w:val="22"/>
        </w:rPr>
        <w:t>5. Assist with filling out free and reduced-price meal program forms. Arrange for lunch that day.</w:t>
      </w:r>
    </w:p>
    <w:p w:rsidR="00B5454D" w:rsidRDefault="00564A26">
      <w:pPr>
        <w:autoSpaceDE w:val="0"/>
        <w:autoSpaceDN w:val="0"/>
        <w:adjustRightInd w:val="0"/>
        <w:spacing w:before="120" w:after="120"/>
        <w:rPr>
          <w:b/>
          <w:bCs/>
          <w:szCs w:val="22"/>
        </w:rPr>
      </w:pPr>
      <w:r>
        <w:rPr>
          <w:b/>
          <w:bCs/>
          <w:szCs w:val="22"/>
        </w:rPr>
        <w:t>6. Have copies of the school/class supply lists.</w:t>
      </w:r>
    </w:p>
    <w:p w:rsidR="00B5454D" w:rsidRDefault="00564A26">
      <w:pPr>
        <w:autoSpaceDE w:val="0"/>
        <w:autoSpaceDN w:val="0"/>
        <w:adjustRightInd w:val="0"/>
        <w:spacing w:before="120" w:after="120"/>
        <w:rPr>
          <w:b/>
          <w:bCs/>
          <w:szCs w:val="22"/>
        </w:rPr>
      </w:pPr>
      <w:r>
        <w:rPr>
          <w:b/>
          <w:bCs/>
          <w:szCs w:val="22"/>
        </w:rPr>
        <w:t>7. Provide a welcome pack with paper, pencil, pen, and crayons (younger grades).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240" w:hanging="240"/>
        <w:rPr>
          <w:b/>
          <w:bCs/>
          <w:szCs w:val="22"/>
        </w:rPr>
      </w:pPr>
      <w:r>
        <w:rPr>
          <w:b/>
          <w:bCs/>
          <w:szCs w:val="22"/>
        </w:rPr>
        <w:t>8. Privately and confidentially alert the child’s teacher and guidance counselor of the student’s living situation.</w:t>
      </w:r>
    </w:p>
    <w:p w:rsidR="00B5454D" w:rsidRDefault="00564A26">
      <w:pPr>
        <w:autoSpaceDE w:val="0"/>
        <w:autoSpaceDN w:val="0"/>
        <w:adjustRightInd w:val="0"/>
        <w:spacing w:before="120" w:after="120"/>
        <w:ind w:left="240" w:hanging="240"/>
        <w:rPr>
          <w:b/>
          <w:bCs/>
          <w:szCs w:val="22"/>
        </w:rPr>
      </w:pPr>
      <w:r>
        <w:rPr>
          <w:b/>
          <w:bCs/>
          <w:szCs w:val="22"/>
        </w:rPr>
        <w:t>9. Before a student leaves, prepare a parent pack, a 9” x 12” (laminated, if possible) mailing envelope with photocopies of the student’s records (scholastic, social security, immunization, etc.). Share a copy with the family, and be prepared to share records with the new school quickly to expedite appropriate placement.</w:t>
      </w:r>
    </w:p>
    <w:p w:rsidR="00B5454D" w:rsidRDefault="00564A26">
      <w:pPr>
        <w:autoSpaceDE w:val="0"/>
        <w:autoSpaceDN w:val="0"/>
        <w:adjustRightInd w:val="0"/>
        <w:spacing w:before="120" w:after="120"/>
        <w:rPr>
          <w:b/>
          <w:bCs/>
          <w:szCs w:val="22"/>
        </w:rPr>
      </w:pPr>
      <w:r>
        <w:rPr>
          <w:b/>
          <w:bCs/>
          <w:szCs w:val="22"/>
        </w:rPr>
        <w:t>10. Be sensitive, patient, calm, and reassuring. YOU can make a difference!</w:t>
      </w:r>
    </w:p>
    <w:p w:rsidR="00B5454D" w:rsidRPr="00CB4CCD" w:rsidRDefault="00564A26" w:rsidP="00CB4CCD">
      <w:pPr>
        <w:spacing w:before="240"/>
        <w:jc w:val="center"/>
        <w:rPr>
          <w:i/>
          <w:sz w:val="20"/>
          <w:szCs w:val="20"/>
        </w:rPr>
      </w:pPr>
      <w:r w:rsidRPr="00CB4CCD">
        <w:rPr>
          <w:i/>
          <w:sz w:val="20"/>
          <w:szCs w:val="20"/>
        </w:rPr>
        <w:t>For more information, contact your school district’s homeless education liaison.</w:t>
      </w:r>
    </w:p>
    <w:sectPr w:rsidR="00B5454D" w:rsidRPr="00CB4CCD">
      <w:pgSz w:w="12240" w:h="15840"/>
      <w:pgMar w:top="979" w:right="1800" w:bottom="979" w:left="1800" w:header="720" w:footer="720" w:gutter="0"/>
      <w:pgBorders w:offsetFrom="page">
        <w:top w:val="cabins" w:sz="16" w:space="24" w:color="auto"/>
        <w:left w:val="cabins" w:sz="16" w:space="24" w:color="auto"/>
        <w:bottom w:val="cabins" w:sz="16" w:space="24" w:color="auto"/>
        <w:right w:val="cabins" w:sz="16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83A"/>
    <w:multiLevelType w:val="hybridMultilevel"/>
    <w:tmpl w:val="89D4350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26"/>
    <w:rsid w:val="003539B3"/>
    <w:rsid w:val="00564A26"/>
    <w:rsid w:val="00B5454D"/>
    <w:rsid w:val="00C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3150C"/>
  <w15:chartTrackingRefBased/>
  <w15:docId w15:val="{900ABA35-9000-4BB7-A3E8-5111C60C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lbertusMT" w:hAnsi="AlbertusMT"/>
      <w:sz w:val="72"/>
      <w:szCs w:val="72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jc w:val="center"/>
    </w:pPr>
    <w:rPr>
      <w:rFonts w:ascii="AlbertusMT" w:hAnsi="AlbertusMT"/>
      <w:sz w:val="28"/>
      <w:szCs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850" w:hanging="245"/>
    </w:pPr>
    <w:rPr>
      <w:sz w:val="22"/>
      <w:szCs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720" w:hanging="245"/>
    </w:pPr>
    <w:rPr>
      <w:sz w:val="28"/>
      <w:szCs w:val="22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center"/>
    </w:pPr>
    <w:rPr>
      <w:i/>
      <w:iCs/>
      <w:sz w:val="20"/>
      <w:szCs w:val="20"/>
    </w:r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ind w:left="840" w:hanging="1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Department of Education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- Tips for Enrollment Personnel</dc:title>
  <dc:subject/>
  <dc:creator>slmeredith</dc:creator>
  <cp:keywords/>
  <dc:description/>
  <cp:lastModifiedBy>Barsy, Eli H (EED)</cp:lastModifiedBy>
  <cp:revision>4</cp:revision>
  <dcterms:created xsi:type="dcterms:W3CDTF">2019-05-01T22:41:00Z</dcterms:created>
  <dcterms:modified xsi:type="dcterms:W3CDTF">2019-05-01T22:49:00Z</dcterms:modified>
</cp:coreProperties>
</file>