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070B26"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1D61B9">
        <w:rPr>
          <w:rFonts w:ascii="Arial" w:hAnsi="Arial" w:cs="Arial"/>
          <w:color w:val="000000"/>
        </w:rPr>
        <w:t>January 3, 2020</w:t>
      </w: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1D61B9">
        <w:rPr>
          <w:rFonts w:ascii="Arial" w:hAnsi="Arial" w:cs="Arial"/>
          <w:color w:val="000000"/>
        </w:rPr>
        <w:t>2020-5</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89151D" w:rsidRDefault="0089151D" w:rsidP="004278E9">
      <w:pPr>
        <w:pStyle w:val="Default"/>
        <w:numPr>
          <w:ilvl w:val="0"/>
          <w:numId w:val="6"/>
        </w:numPr>
        <w:ind w:left="720"/>
        <w:rPr>
          <w:rFonts w:ascii="Arial" w:hAnsi="Arial" w:cs="Arial"/>
          <w:bCs/>
          <w:color w:val="auto"/>
        </w:rPr>
      </w:pPr>
      <w:r>
        <w:rPr>
          <w:rFonts w:ascii="Arial" w:hAnsi="Arial" w:cs="Arial"/>
          <w:bCs/>
          <w:color w:val="auto"/>
        </w:rPr>
        <w:t xml:space="preserve">SP20-2019 - </w:t>
      </w:r>
      <w:r w:rsidRPr="0089151D">
        <w:rPr>
          <w:rFonts w:ascii="Arial" w:hAnsi="Arial" w:cs="Arial"/>
          <w:bCs/>
          <w:color w:val="auto"/>
        </w:rPr>
        <w:t>Micro-Purchase and Simplified Acquisition Thresholds for Procurement, Applying the Simplified Acquisition Threshold in the National School Lunch Program, Child and Adult Care Food Program, and Summer Foods Service Program Procurement Standards, and School Food Authority Operations</w:t>
      </w:r>
    </w:p>
    <w:p w:rsidR="007E0C00" w:rsidRDefault="00983221" w:rsidP="004278E9">
      <w:pPr>
        <w:pStyle w:val="Default"/>
        <w:numPr>
          <w:ilvl w:val="0"/>
          <w:numId w:val="6"/>
        </w:numPr>
        <w:ind w:left="720"/>
        <w:rPr>
          <w:rFonts w:ascii="Arial" w:hAnsi="Arial" w:cs="Arial"/>
          <w:bCs/>
          <w:color w:val="auto"/>
        </w:rPr>
      </w:pPr>
      <w:r>
        <w:rPr>
          <w:rFonts w:ascii="Arial" w:hAnsi="Arial" w:cs="Arial"/>
          <w:bCs/>
          <w:color w:val="auto"/>
        </w:rPr>
        <w:t xml:space="preserve">SP16-2019 </w:t>
      </w:r>
      <w:r w:rsidR="0089151D">
        <w:rPr>
          <w:rFonts w:ascii="Arial" w:hAnsi="Arial" w:cs="Arial"/>
          <w:bCs/>
          <w:color w:val="auto"/>
        </w:rPr>
        <w:t xml:space="preserve">- </w:t>
      </w:r>
      <w:r w:rsidRPr="00983221">
        <w:rPr>
          <w:rFonts w:ascii="Arial" w:hAnsi="Arial" w:cs="Arial"/>
          <w:bCs/>
          <w:color w:val="auto"/>
        </w:rPr>
        <w:t>School Breakfast Program: Substitution of Vegetables for Fruit</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1D61B9" w:rsidRDefault="001D61B9" w:rsidP="00DA64EB">
      <w:pPr>
        <w:pStyle w:val="ListParagraph"/>
        <w:numPr>
          <w:ilvl w:val="0"/>
          <w:numId w:val="3"/>
        </w:numPr>
        <w:rPr>
          <w:rFonts w:ascii="Arial" w:hAnsi="Arial" w:cs="Arial"/>
        </w:rPr>
      </w:pPr>
      <w:r>
        <w:rPr>
          <w:rFonts w:ascii="Arial" w:hAnsi="Arial" w:cs="Arial"/>
        </w:rPr>
        <w:t>STAR Training for Kitchen Supervisor’s and Manager’s</w:t>
      </w:r>
    </w:p>
    <w:p w:rsidR="00070B26" w:rsidRPr="00070B26" w:rsidRDefault="00070B26" w:rsidP="00070B26">
      <w:pPr>
        <w:pStyle w:val="ListParagraph"/>
        <w:numPr>
          <w:ilvl w:val="0"/>
          <w:numId w:val="3"/>
        </w:numPr>
        <w:rPr>
          <w:rFonts w:ascii="Arial" w:hAnsi="Arial" w:cs="Arial"/>
          <w:color w:val="000000"/>
          <w:sz w:val="21"/>
          <w:szCs w:val="21"/>
        </w:rPr>
      </w:pPr>
      <w:r w:rsidRPr="00070B26">
        <w:rPr>
          <w:rFonts w:ascii="Arial" w:hAnsi="Arial" w:cs="Arial"/>
        </w:rPr>
        <w:t>USDA Increases Guam and Virgin Islands Reimbursement Rates</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003B5ABC">
        <w:rPr>
          <w:rFonts w:ascii="Arial" w:hAnsi="Arial" w:cs="Arial"/>
        </w:rPr>
        <w:t xml:space="preserve">Procurement Plan </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0F2C13" w:rsidRDefault="000F2C13" w:rsidP="001E4833">
      <w:pPr>
        <w:pStyle w:val="ListParagraph"/>
        <w:numPr>
          <w:ilvl w:val="0"/>
          <w:numId w:val="1"/>
        </w:numPr>
        <w:rPr>
          <w:rFonts w:ascii="Arial" w:hAnsi="Arial" w:cs="Arial"/>
        </w:rPr>
      </w:pPr>
      <w:r w:rsidRPr="000F2C13">
        <w:rPr>
          <w:rFonts w:ascii="Arial" w:hAnsi="Arial" w:cs="Arial"/>
        </w:rPr>
        <w:t>Connecting Classrooms, Cafeterias, Communities: A Guide to Building Integrated Farm to School Programs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A16091" w:rsidRPr="00D31E10" w:rsidRDefault="00E3527A" w:rsidP="001E4833">
      <w:pPr>
        <w:pStyle w:val="ListParagraph"/>
        <w:numPr>
          <w:ilvl w:val="0"/>
          <w:numId w:val="2"/>
        </w:numPr>
        <w:rPr>
          <w:rFonts w:ascii="Arial" w:hAnsi="Arial" w:cs="Arial"/>
        </w:rPr>
      </w:pPr>
      <w:r>
        <w:rPr>
          <w:rFonts w:ascii="Arial" w:hAnsi="Arial" w:cs="Arial"/>
          <w:b/>
          <w:i/>
          <w:color w:val="7030A0"/>
        </w:rPr>
        <w:t>None at this time</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89151D" w:rsidRPr="0089151D" w:rsidRDefault="0089151D" w:rsidP="0089151D">
      <w:pPr>
        <w:pStyle w:val="Default"/>
        <w:numPr>
          <w:ilvl w:val="0"/>
          <w:numId w:val="6"/>
        </w:numPr>
        <w:ind w:left="720"/>
        <w:rPr>
          <w:rFonts w:ascii="Arial" w:hAnsi="Arial" w:cs="Arial"/>
          <w:b/>
          <w:bCs/>
          <w:color w:val="auto"/>
        </w:rPr>
      </w:pPr>
      <w:r w:rsidRPr="0089151D">
        <w:rPr>
          <w:rFonts w:ascii="Arial" w:hAnsi="Arial" w:cs="Arial"/>
          <w:b/>
          <w:bCs/>
          <w:color w:val="auto"/>
        </w:rPr>
        <w:t>SP20-2019 - Micro-Purchase and Simplified Acquisition Thresholds for Procurement, Applying the Simplified Acquisition Threshold in the National School Lunch Program, Child and Adult Care Food Program, and Summer Foods Service Program Procurement Standards, and School Food Authority Operations</w:t>
      </w:r>
      <w:r>
        <w:rPr>
          <w:rFonts w:ascii="Arial" w:hAnsi="Arial" w:cs="Arial"/>
          <w:bCs/>
          <w:color w:val="auto"/>
        </w:rPr>
        <w:t xml:space="preserve"> </w:t>
      </w:r>
      <w:r w:rsidRPr="0089151D">
        <w:rPr>
          <w:rFonts w:ascii="Arial" w:hAnsi="Arial" w:cs="Arial"/>
          <w:bCs/>
          <w:color w:val="auto"/>
        </w:rPr>
        <w:t>This memorandum supersedes SP20-2019, CACFP07-</w:t>
      </w:r>
      <w:r w:rsidRPr="0089151D">
        <w:rPr>
          <w:rFonts w:ascii="Arial" w:hAnsi="Arial" w:cs="Arial"/>
          <w:bCs/>
          <w:color w:val="auto"/>
        </w:rPr>
        <w:lastRenderedPageBreak/>
        <w:t xml:space="preserve">2019, and SFSP06-2019, published April 17, 2019, regarding the increase in the value of the micro-purchase and simplified acquisition thresholds (SATs): </w:t>
      </w:r>
    </w:p>
    <w:p w:rsidR="0089151D" w:rsidRPr="0089151D" w:rsidRDefault="0089151D" w:rsidP="0089151D">
      <w:pPr>
        <w:pStyle w:val="Default"/>
        <w:ind w:left="720"/>
        <w:rPr>
          <w:rFonts w:ascii="Arial" w:hAnsi="Arial" w:cs="Arial"/>
          <w:bCs/>
          <w:color w:val="auto"/>
        </w:rPr>
      </w:pPr>
    </w:p>
    <w:p w:rsidR="0089151D" w:rsidRPr="0089151D" w:rsidRDefault="0089151D" w:rsidP="0089151D">
      <w:pPr>
        <w:pStyle w:val="Default"/>
        <w:numPr>
          <w:ilvl w:val="1"/>
          <w:numId w:val="6"/>
        </w:numPr>
        <w:rPr>
          <w:rFonts w:ascii="Arial" w:hAnsi="Arial" w:cs="Arial"/>
          <w:bCs/>
          <w:color w:val="auto"/>
        </w:rPr>
      </w:pPr>
      <w:r w:rsidRPr="0089151D">
        <w:rPr>
          <w:rFonts w:ascii="Arial" w:hAnsi="Arial" w:cs="Arial"/>
          <w:bCs/>
          <w:color w:val="auto"/>
        </w:rPr>
        <w:t>Federal micro-purchase threshold—$10,000 or less; and</w:t>
      </w:r>
    </w:p>
    <w:p w:rsidR="0089151D" w:rsidRPr="0089151D" w:rsidRDefault="0089151D" w:rsidP="0089151D">
      <w:pPr>
        <w:pStyle w:val="Default"/>
        <w:numPr>
          <w:ilvl w:val="1"/>
          <w:numId w:val="6"/>
        </w:numPr>
        <w:rPr>
          <w:rFonts w:ascii="Arial" w:hAnsi="Arial" w:cs="Arial"/>
          <w:bCs/>
          <w:color w:val="auto"/>
        </w:rPr>
      </w:pPr>
      <w:r w:rsidRPr="0089151D">
        <w:rPr>
          <w:rFonts w:ascii="Arial" w:hAnsi="Arial" w:cs="Arial"/>
          <w:bCs/>
          <w:color w:val="auto"/>
        </w:rPr>
        <w:t>Federal SAT (as also known as the small purchase threshold)—$250,000 or less.</w:t>
      </w:r>
    </w:p>
    <w:p w:rsidR="0089151D" w:rsidRPr="0089151D" w:rsidRDefault="0089151D" w:rsidP="0089151D">
      <w:pPr>
        <w:pStyle w:val="Default"/>
        <w:ind w:left="720"/>
        <w:rPr>
          <w:rFonts w:ascii="Arial" w:hAnsi="Arial" w:cs="Arial"/>
          <w:bCs/>
          <w:color w:val="auto"/>
        </w:rPr>
      </w:pPr>
    </w:p>
    <w:p w:rsidR="0089151D" w:rsidRPr="0089151D" w:rsidRDefault="0089151D" w:rsidP="0089151D">
      <w:pPr>
        <w:pStyle w:val="Default"/>
        <w:ind w:left="720"/>
        <w:rPr>
          <w:rFonts w:ascii="Arial" w:hAnsi="Arial" w:cs="Arial"/>
          <w:bCs/>
          <w:color w:val="auto"/>
        </w:rPr>
      </w:pPr>
      <w:r w:rsidRPr="0089151D">
        <w:rPr>
          <w:rFonts w:ascii="Arial" w:hAnsi="Arial" w:cs="Arial"/>
          <w:bCs/>
          <w:color w:val="auto"/>
        </w:rPr>
        <w:t>These thresholds apply to all Child Nutrition Programs including the National School Lunch Program (NSLP), Child and Adult Care Food Program (CACFP), and the Summer Food Service Program (SFSP). The updates to these thresholds were made effective June 20, 2018.</w:t>
      </w:r>
    </w:p>
    <w:p w:rsidR="0089151D" w:rsidRPr="0089151D" w:rsidRDefault="0089151D" w:rsidP="0089151D">
      <w:pPr>
        <w:pStyle w:val="Default"/>
        <w:ind w:left="720"/>
        <w:rPr>
          <w:rFonts w:ascii="Arial" w:hAnsi="Arial" w:cs="Arial"/>
          <w:bCs/>
          <w:color w:val="auto"/>
        </w:rPr>
      </w:pPr>
    </w:p>
    <w:p w:rsidR="0089151D" w:rsidRPr="0089151D" w:rsidRDefault="0089151D" w:rsidP="0089151D">
      <w:pPr>
        <w:pStyle w:val="Default"/>
        <w:ind w:left="720"/>
        <w:rPr>
          <w:rFonts w:ascii="Arial" w:hAnsi="Arial" w:cs="Arial"/>
          <w:bCs/>
          <w:color w:val="auto"/>
        </w:rPr>
      </w:pPr>
      <w:r w:rsidRPr="0089151D">
        <w:rPr>
          <w:rFonts w:ascii="Arial" w:hAnsi="Arial" w:cs="Arial"/>
          <w:bCs/>
          <w:color w:val="auto"/>
        </w:rPr>
        <w:t>Agencies are required to implement these changes in the terms and conditions of their awards, and all recipients (Program operators) of existing Federal financial assistance awards may implement the changes in their internal controls. In addition to the Federal thresholds, State and local agencies may set more restrictive micro-purchase and/or SATs and thereby impose more restrictive procurement procedures, as authorized by 7 CFR 210.19(e), 225.18(f), and 226.25(b).</w:t>
      </w:r>
    </w:p>
    <w:p w:rsidR="0089151D" w:rsidRDefault="0089151D" w:rsidP="0089151D">
      <w:pPr>
        <w:pStyle w:val="Default"/>
        <w:ind w:left="720"/>
        <w:rPr>
          <w:rFonts w:ascii="Arial" w:hAnsi="Arial" w:cs="Arial"/>
          <w:bCs/>
          <w:color w:val="auto"/>
        </w:rPr>
      </w:pPr>
    </w:p>
    <w:p w:rsidR="00B629DF" w:rsidRDefault="00B629DF" w:rsidP="00B629DF">
      <w:r>
        <w:rPr>
          <w:rFonts w:ascii="Arial" w:hAnsi="Arial" w:cs="Arial"/>
          <w:b/>
          <w:bCs/>
          <w:i/>
        </w:rPr>
        <w:t xml:space="preserve">Sponsors: Clarification: </w:t>
      </w:r>
      <w:r>
        <w:rPr>
          <w:rFonts w:ascii="Arial" w:hAnsi="Arial" w:cs="Arial"/>
          <w:bCs/>
          <w:i/>
        </w:rPr>
        <w:t>This USDA Policy memo is USDA’s effort to simplify and create more uniform procurement requirements for all Child Nutrition Program operators, this memorandum supersedes SP01-2013, CACFP 01-2013, SFSP01-2013, and SP03-2013, CACFP 02-2013, SFSP 02-2013, where procurement thresholds are referenced.</w:t>
      </w:r>
      <w:r>
        <w:t xml:space="preserve"> </w:t>
      </w:r>
    </w:p>
    <w:p w:rsidR="00B629DF" w:rsidRPr="0089151D" w:rsidRDefault="00B629DF" w:rsidP="0089151D">
      <w:pPr>
        <w:pStyle w:val="Default"/>
        <w:ind w:left="720"/>
        <w:rPr>
          <w:rFonts w:ascii="Arial" w:hAnsi="Arial" w:cs="Arial"/>
          <w:bCs/>
          <w:color w:val="auto"/>
        </w:rPr>
      </w:pPr>
    </w:p>
    <w:p w:rsidR="00983221" w:rsidRDefault="007E0C00" w:rsidP="00983221">
      <w:pPr>
        <w:pStyle w:val="Default"/>
        <w:numPr>
          <w:ilvl w:val="0"/>
          <w:numId w:val="6"/>
        </w:numPr>
        <w:ind w:left="720"/>
        <w:rPr>
          <w:rFonts w:ascii="Arial" w:hAnsi="Arial" w:cs="Arial"/>
          <w:bCs/>
          <w:color w:val="auto"/>
        </w:rPr>
      </w:pPr>
      <w:r>
        <w:rPr>
          <w:rFonts w:ascii="Arial" w:hAnsi="Arial" w:cs="Arial"/>
          <w:b/>
          <w:bCs/>
          <w:color w:val="auto"/>
        </w:rPr>
        <w:t>SP16-2019</w:t>
      </w:r>
      <w:r w:rsidR="00983221">
        <w:rPr>
          <w:rFonts w:ascii="Arial" w:hAnsi="Arial" w:cs="Arial"/>
          <w:b/>
          <w:bCs/>
          <w:color w:val="auto"/>
        </w:rPr>
        <w:t xml:space="preserve"> </w:t>
      </w:r>
      <w:r w:rsidR="00983221" w:rsidRPr="00983221">
        <w:rPr>
          <w:rFonts w:ascii="Arial" w:hAnsi="Arial" w:cs="Arial"/>
          <w:b/>
          <w:bCs/>
          <w:color w:val="auto"/>
        </w:rPr>
        <w:t>School Breakfast Program: Substitution of Vegetables for Fruit</w:t>
      </w:r>
      <w:r w:rsidR="00983221">
        <w:rPr>
          <w:rFonts w:ascii="Arial" w:hAnsi="Arial" w:cs="Arial"/>
          <w:bCs/>
          <w:color w:val="auto"/>
        </w:rPr>
        <w:t xml:space="preserve"> </w:t>
      </w:r>
      <w:r w:rsidR="00E3527A">
        <w:rPr>
          <w:rFonts w:ascii="Arial" w:hAnsi="Arial" w:cs="Arial"/>
          <w:bCs/>
          <w:color w:val="auto"/>
        </w:rPr>
        <w:t>This policy memo was released in the November Bulletin.</w:t>
      </w:r>
    </w:p>
    <w:p w:rsidR="007E0C00" w:rsidRDefault="007E0C00" w:rsidP="00983221">
      <w:pPr>
        <w:pStyle w:val="Default"/>
        <w:ind w:left="720"/>
        <w:rPr>
          <w:rFonts w:ascii="Arial" w:hAnsi="Arial" w:cs="Arial"/>
          <w:b/>
          <w:bCs/>
          <w:color w:val="auto"/>
        </w:rPr>
      </w:pPr>
    </w:p>
    <w:p w:rsidR="00983221" w:rsidRPr="00C90FE3" w:rsidRDefault="00983221" w:rsidP="00983221">
      <w:pPr>
        <w:pStyle w:val="Default"/>
        <w:rPr>
          <w:rFonts w:ascii="Arial" w:hAnsi="Arial" w:cs="Arial"/>
          <w:bCs/>
          <w:i/>
          <w:color w:val="C00000"/>
        </w:rPr>
      </w:pPr>
      <w:r w:rsidRPr="00C90FE3">
        <w:rPr>
          <w:rFonts w:ascii="Arial" w:hAnsi="Arial" w:cs="Arial"/>
          <w:b/>
          <w:bCs/>
          <w:i/>
          <w:color w:val="C00000"/>
        </w:rPr>
        <w:t xml:space="preserve">Sponsors: </w:t>
      </w:r>
      <w:r w:rsidR="00605613" w:rsidRPr="00C90FE3">
        <w:rPr>
          <w:rFonts w:ascii="Arial" w:hAnsi="Arial" w:cs="Arial"/>
          <w:b/>
          <w:bCs/>
          <w:i/>
          <w:color w:val="C00000"/>
        </w:rPr>
        <w:t>Clarification:</w:t>
      </w:r>
      <w:r w:rsidR="00E3527A" w:rsidRPr="00C90FE3">
        <w:rPr>
          <w:rFonts w:ascii="Arial" w:hAnsi="Arial" w:cs="Arial"/>
          <w:b/>
          <w:bCs/>
          <w:i/>
          <w:color w:val="C00000"/>
        </w:rPr>
        <w:t xml:space="preserve"> </w:t>
      </w:r>
      <w:r w:rsidRPr="00C90FE3">
        <w:rPr>
          <w:rFonts w:ascii="Arial" w:hAnsi="Arial" w:cs="Arial"/>
          <w:bCs/>
          <w:i/>
          <w:color w:val="C00000"/>
        </w:rPr>
        <w:t xml:space="preserve">This memorandum is </w:t>
      </w:r>
      <w:r w:rsidR="008D01A9" w:rsidRPr="00C90FE3">
        <w:rPr>
          <w:rFonts w:ascii="Arial" w:hAnsi="Arial" w:cs="Arial"/>
          <w:bCs/>
          <w:i/>
          <w:color w:val="C00000"/>
        </w:rPr>
        <w:t>stating</w:t>
      </w:r>
      <w:r w:rsidRPr="00C90FE3">
        <w:rPr>
          <w:rFonts w:ascii="Arial" w:hAnsi="Arial" w:cs="Arial"/>
          <w:bCs/>
          <w:i/>
          <w:color w:val="C00000"/>
        </w:rPr>
        <w:t xml:space="preserve"> </w:t>
      </w:r>
      <w:r w:rsidR="008D01A9" w:rsidRPr="00C90FE3">
        <w:rPr>
          <w:rFonts w:ascii="Arial" w:hAnsi="Arial" w:cs="Arial"/>
          <w:bCs/>
          <w:i/>
          <w:color w:val="C00000"/>
        </w:rPr>
        <w:t xml:space="preserve">SFAs participating in the SBP </w:t>
      </w:r>
      <w:r w:rsidR="00605613" w:rsidRPr="00C90FE3">
        <w:rPr>
          <w:rFonts w:ascii="Arial" w:hAnsi="Arial" w:cs="Arial"/>
          <w:bCs/>
          <w:i/>
          <w:color w:val="C00000"/>
        </w:rPr>
        <w:t>were</w:t>
      </w:r>
      <w:r w:rsidR="008D01A9" w:rsidRPr="00C90FE3">
        <w:rPr>
          <w:rFonts w:ascii="Arial" w:hAnsi="Arial" w:cs="Arial"/>
          <w:bCs/>
          <w:i/>
          <w:color w:val="C00000"/>
        </w:rPr>
        <w:t xml:space="preserve"> required to offer 1 cup of fruit daily to children in all age/grade groups (7 CFR 220.8(c)). To meet this requirement, SFAs may offer a vegetable in place of a fruit. Under current regulations, SFAs choosing to offer a vegetable in place of a fruit at breakfast must ensure that at least two cups per week are from the dark green, red/orange, beans and peas (legumes), or “other vegetables” subgroups (7 CFR 220.8(c).</w:t>
      </w:r>
      <w:r w:rsidR="00A64392" w:rsidRPr="00C90FE3">
        <w:rPr>
          <w:rFonts w:ascii="Arial" w:hAnsi="Arial" w:cs="Arial"/>
          <w:bCs/>
          <w:i/>
          <w:color w:val="C00000"/>
        </w:rPr>
        <w:t xml:space="preserve"> However, under the </w:t>
      </w:r>
      <w:r w:rsidR="00605613" w:rsidRPr="00C90FE3">
        <w:rPr>
          <w:rFonts w:ascii="Arial" w:hAnsi="Arial" w:cs="Arial"/>
          <w:bCs/>
          <w:i/>
          <w:color w:val="C00000"/>
        </w:rPr>
        <w:t>new Appropriations Act</w:t>
      </w:r>
      <w:r w:rsidR="00A64392" w:rsidRPr="00C90FE3">
        <w:rPr>
          <w:rFonts w:ascii="Arial" w:hAnsi="Arial" w:cs="Arial"/>
          <w:bCs/>
          <w:i/>
          <w:color w:val="C00000"/>
        </w:rPr>
        <w:t>, no Federal funds may be used to enforce the requirement that at least two cups of vegetables per week come from the vegetable subgroups listed above. Therefore, SFAs that offer 1 cup of fruit or vegetable at breakfast each day will be considered compliant during the Administrative Review through September 30, 2019.</w:t>
      </w:r>
    </w:p>
    <w:p w:rsidR="00983221" w:rsidRDefault="00983221" w:rsidP="00983221">
      <w:pPr>
        <w:pStyle w:val="Default"/>
        <w:rPr>
          <w:rFonts w:ascii="Arial" w:hAnsi="Arial" w:cs="Arial"/>
          <w:b/>
          <w:bCs/>
          <w:color w:val="auto"/>
        </w:rPr>
      </w:pPr>
    </w:p>
    <w:p w:rsidR="001E4833" w:rsidRPr="003B5ABC" w:rsidRDefault="001E4833" w:rsidP="007E0C00">
      <w:pPr>
        <w:pStyle w:val="Default"/>
        <w:rPr>
          <w:rFonts w:ascii="Arial" w:hAnsi="Arial" w:cs="Arial"/>
          <w:bCs/>
          <w:color w:val="auto"/>
        </w:rPr>
      </w:pPr>
    </w:p>
    <w:p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rsidR="00871A6A" w:rsidRPr="00871A6A" w:rsidRDefault="00871A6A" w:rsidP="00871A6A">
      <w:pPr>
        <w:rPr>
          <w:rFonts w:ascii="Arial" w:hAnsi="Arial" w:cs="Arial"/>
          <w:b/>
        </w:rPr>
      </w:pPr>
    </w:p>
    <w:p w:rsidR="001D61B9" w:rsidRPr="001D61B9" w:rsidRDefault="001D61B9" w:rsidP="001D61B9">
      <w:pPr>
        <w:pStyle w:val="ListParagraph"/>
        <w:numPr>
          <w:ilvl w:val="0"/>
          <w:numId w:val="5"/>
        </w:numPr>
        <w:rPr>
          <w:rFonts w:ascii="Arial" w:hAnsi="Arial" w:cs="Arial"/>
          <w:b/>
        </w:rPr>
      </w:pPr>
      <w:r w:rsidRPr="001D61B9">
        <w:rPr>
          <w:rFonts w:ascii="Arial" w:hAnsi="Arial" w:cs="Arial"/>
          <w:b/>
        </w:rPr>
        <w:t>STAR Training for Kitchen Supervisor’s and Manager’s</w:t>
      </w:r>
      <w:r>
        <w:rPr>
          <w:rFonts w:ascii="Arial" w:hAnsi="Arial" w:cs="Arial"/>
        </w:rPr>
        <w:t xml:space="preserve"> </w:t>
      </w:r>
      <w:proofErr w:type="gramStart"/>
      <w:r>
        <w:rPr>
          <w:rFonts w:ascii="Arial" w:hAnsi="Arial" w:cs="Arial"/>
        </w:rPr>
        <w:t>This</w:t>
      </w:r>
      <w:proofErr w:type="gramEnd"/>
      <w:r>
        <w:rPr>
          <w:rFonts w:ascii="Arial" w:hAnsi="Arial" w:cs="Arial"/>
        </w:rPr>
        <w:t xml:space="preserve"> training is being put on my the Institute of Child Nutrition (ICN), and is a great opportunity for developing goals and improve nutrition programs.</w:t>
      </w:r>
    </w:p>
    <w:p w:rsidR="001D61B9" w:rsidRDefault="001D61B9" w:rsidP="001D61B9">
      <w:pPr>
        <w:pStyle w:val="ListParagraph"/>
        <w:ind w:left="1440"/>
        <w:rPr>
          <w:rFonts w:ascii="Arial" w:hAnsi="Arial" w:cs="Arial"/>
          <w:b/>
        </w:rPr>
      </w:pPr>
      <w:r>
        <w:rPr>
          <w:rFonts w:ascii="Arial" w:hAnsi="Arial" w:cs="Arial"/>
          <w:b/>
        </w:rPr>
        <w:t>When: April 21-23, 2020</w:t>
      </w:r>
    </w:p>
    <w:p w:rsidR="001D61B9" w:rsidRDefault="001D61B9" w:rsidP="001D61B9">
      <w:pPr>
        <w:pStyle w:val="ListParagraph"/>
        <w:ind w:left="1440"/>
        <w:rPr>
          <w:rFonts w:ascii="Arial" w:hAnsi="Arial" w:cs="Arial"/>
          <w:b/>
        </w:rPr>
      </w:pPr>
      <w:r>
        <w:rPr>
          <w:rFonts w:ascii="Arial" w:hAnsi="Arial" w:cs="Arial"/>
          <w:b/>
        </w:rPr>
        <w:t>Where: Anchorage, AK</w:t>
      </w:r>
    </w:p>
    <w:p w:rsidR="001D61B9" w:rsidRDefault="001D61B9" w:rsidP="001D61B9">
      <w:pPr>
        <w:pStyle w:val="ListParagraph"/>
        <w:ind w:left="1440"/>
        <w:rPr>
          <w:rFonts w:ascii="Arial" w:hAnsi="Arial" w:cs="Arial"/>
          <w:b/>
        </w:rPr>
      </w:pPr>
      <w:r>
        <w:rPr>
          <w:rFonts w:ascii="Arial" w:hAnsi="Arial" w:cs="Arial"/>
          <w:b/>
        </w:rPr>
        <w:t>Registration: Monday, January 6, through Thursday, February 6, 2020.</w:t>
      </w:r>
    </w:p>
    <w:p w:rsidR="001D61B9" w:rsidRDefault="001D61B9" w:rsidP="001D61B9">
      <w:pPr>
        <w:rPr>
          <w:rFonts w:ascii="Arial" w:hAnsi="Arial" w:cs="Arial"/>
          <w:b/>
        </w:rPr>
      </w:pPr>
    </w:p>
    <w:p w:rsidR="001D61B9" w:rsidRDefault="001D61B9" w:rsidP="001D61B9">
      <w:pPr>
        <w:rPr>
          <w:rFonts w:ascii="Arial" w:hAnsi="Arial" w:cs="Arial"/>
          <w:b/>
        </w:rPr>
      </w:pPr>
      <w:r>
        <w:rPr>
          <w:rFonts w:ascii="Arial" w:hAnsi="Arial" w:cs="Arial"/>
          <w:b/>
        </w:rPr>
        <w:tab/>
        <w:t>For more information visit theicn.org/star or call 800.321.3054.</w:t>
      </w:r>
      <w:r>
        <w:rPr>
          <w:rFonts w:ascii="Arial" w:hAnsi="Arial" w:cs="Arial"/>
          <w:b/>
        </w:rPr>
        <w:tab/>
      </w:r>
    </w:p>
    <w:p w:rsidR="001D61B9" w:rsidRPr="001D61B9" w:rsidRDefault="001D61B9" w:rsidP="001D61B9">
      <w:pPr>
        <w:rPr>
          <w:rFonts w:ascii="Arial" w:hAnsi="Arial" w:cs="Arial"/>
          <w:b/>
        </w:rPr>
      </w:pPr>
    </w:p>
    <w:p w:rsidR="00070B26" w:rsidRPr="00070B26" w:rsidRDefault="00070B26" w:rsidP="00070B26">
      <w:pPr>
        <w:pStyle w:val="ListParagraph"/>
        <w:numPr>
          <w:ilvl w:val="0"/>
          <w:numId w:val="5"/>
        </w:numPr>
        <w:rPr>
          <w:rFonts w:ascii="Arial" w:hAnsi="Arial" w:cs="Arial"/>
          <w:color w:val="000000"/>
          <w:sz w:val="21"/>
          <w:szCs w:val="21"/>
        </w:rPr>
      </w:pPr>
      <w:r w:rsidRPr="00070B26">
        <w:rPr>
          <w:rFonts w:ascii="Arial" w:hAnsi="Arial" w:cs="Arial"/>
          <w:b/>
          <w:bCs/>
          <w:color w:val="000000"/>
          <w:sz w:val="21"/>
          <w:szCs w:val="21"/>
        </w:rPr>
        <w:t>USDA Increases Guam and V</w:t>
      </w:r>
      <w:bookmarkStart w:id="0" w:name="_GoBack"/>
      <w:bookmarkEnd w:id="0"/>
      <w:r w:rsidRPr="00070B26">
        <w:rPr>
          <w:rFonts w:ascii="Arial" w:hAnsi="Arial" w:cs="Arial"/>
          <w:b/>
          <w:bCs/>
          <w:color w:val="000000"/>
          <w:sz w:val="21"/>
          <w:szCs w:val="21"/>
        </w:rPr>
        <w:t>irgin Islands Reimbursement Rates</w:t>
      </w:r>
      <w:r>
        <w:rPr>
          <w:rFonts w:ascii="Arial" w:hAnsi="Arial" w:cs="Arial"/>
          <w:b/>
          <w:bCs/>
          <w:color w:val="000000"/>
          <w:sz w:val="21"/>
          <w:szCs w:val="21"/>
        </w:rPr>
        <w:t xml:space="preserve"> </w:t>
      </w:r>
      <w:r w:rsidRPr="00070B26">
        <w:rPr>
          <w:rFonts w:ascii="Arial" w:hAnsi="Arial" w:cs="Arial"/>
          <w:color w:val="000000"/>
        </w:rPr>
        <w:t>In a </w:t>
      </w:r>
      <w:hyperlink r:id="rId8" w:tgtFrame="_blank" w:history="1">
        <w:r w:rsidRPr="00070B26">
          <w:rPr>
            <w:rStyle w:val="Hyperlink"/>
            <w:rFonts w:ascii="Arial" w:hAnsi="Arial"/>
            <w:color w:val="3661BD"/>
          </w:rPr>
          <w:t>Federal Register notice</w:t>
        </w:r>
      </w:hyperlink>
      <w:r w:rsidRPr="00070B26">
        <w:rPr>
          <w:rFonts w:ascii="Arial" w:hAnsi="Arial" w:cs="Arial"/>
          <w:color w:val="000000"/>
        </w:rPr>
        <w:t>,</w:t>
      </w:r>
      <w:r w:rsidRPr="00070B26">
        <w:rPr>
          <w:rFonts w:ascii="Arial" w:hAnsi="Arial" w:cs="Arial"/>
          <w:color w:val="000000"/>
          <w:sz w:val="21"/>
          <w:szCs w:val="21"/>
        </w:rPr>
        <w:t xml:space="preserve"> </w:t>
      </w:r>
      <w:r w:rsidRPr="00070B26">
        <w:rPr>
          <w:rFonts w:ascii="Arial" w:hAnsi="Arial" w:cs="Arial"/>
        </w:rPr>
        <w:t xml:space="preserve">the Food and Nutrition Service (FNS) established new reimbursement rates for Guam and the Virgin Islands. This rate adjustment is in effect beginning July 1, 2019 for SY 2019-20. This 17 percent increase in the reimbursement rate is based on data indicating that the costs of producing school lunches, breakfasts and snacks are higher than those in the continental United States, as well as other factors impacting both Guam and the Virgin Islands school meal programs. </w:t>
      </w:r>
    </w:p>
    <w:p w:rsidR="00070B26" w:rsidRPr="00070B26" w:rsidRDefault="00070B26" w:rsidP="00070B26">
      <w:pPr>
        <w:pStyle w:val="ListParagraph"/>
        <w:rPr>
          <w:rFonts w:ascii="Arial" w:hAnsi="Arial" w:cs="Arial"/>
        </w:rPr>
      </w:pP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003B5ABC">
        <w:rPr>
          <w:rFonts w:ascii="Arial" w:hAnsi="Arial" w:cs="Arial"/>
          <w:b/>
        </w:rPr>
        <w:t>Procurement Plan</w:t>
      </w:r>
      <w:r>
        <w:rPr>
          <w:rFonts w:ascii="Arial" w:hAnsi="Arial" w:cs="Arial"/>
          <w:b/>
        </w:rPr>
        <w:t xml:space="preserve"> </w:t>
      </w:r>
    </w:p>
    <w:p w:rsidR="00B47F7D" w:rsidRDefault="00DA64EB" w:rsidP="00E3527A">
      <w:pPr>
        <w:pStyle w:val="ListParagraph"/>
        <w:spacing w:after="100" w:afterAutospacing="1"/>
        <w:rPr>
          <w:rFonts w:ascii="Arial" w:hAnsi="Arial" w:cs="Arial"/>
        </w:rPr>
      </w:pPr>
      <w:r w:rsidRPr="00A22471">
        <w:rPr>
          <w:rFonts w:ascii="Arial" w:hAnsi="Arial" w:cs="Arial"/>
        </w:rPr>
        <w:t xml:space="preserve">Per USDA Policy Memo SP20-2019; CACFP07-2019; SFSP06-2019 federal procurement thresholds </w:t>
      </w:r>
      <w:r w:rsidR="000F5AC7">
        <w:rPr>
          <w:rFonts w:ascii="Arial" w:hAnsi="Arial" w:cs="Arial"/>
        </w:rPr>
        <w:t>were</w:t>
      </w:r>
      <w:r w:rsidRPr="00A22471">
        <w:rPr>
          <w:rFonts w:ascii="Arial" w:hAnsi="Arial" w:cs="Arial"/>
        </w:rPr>
        <w:t xml:space="preserve"> increased: Micro-purchasing from $3,500 to $10,000 and formal from $150,000 to $250,000.  Local agencies do not have to increase local thresholds, but if they choose to, procurement plans and/or </w:t>
      </w:r>
      <w:r w:rsidR="000F5AC7">
        <w:rPr>
          <w:rFonts w:ascii="Arial" w:hAnsi="Arial" w:cs="Arial"/>
        </w:rPr>
        <w:t xml:space="preserve">purchasing </w:t>
      </w:r>
      <w:r w:rsidRPr="00A22471">
        <w:rPr>
          <w:rFonts w:ascii="Arial" w:hAnsi="Arial" w:cs="Arial"/>
        </w:rPr>
        <w:t>policies should also be adjusted.</w:t>
      </w:r>
    </w:p>
    <w:p w:rsidR="00E3527A" w:rsidRPr="00E3527A" w:rsidRDefault="00E3527A" w:rsidP="00E3527A">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C90FE3" w:rsidRDefault="001E4833" w:rsidP="001E4833">
      <w:pPr>
        <w:pStyle w:val="ListParagraph"/>
        <w:rPr>
          <w:rFonts w:ascii="Arial" w:hAnsi="Arial" w:cs="Arial"/>
          <w:i/>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rsidR="001E4833" w:rsidRPr="00C90FE3" w:rsidRDefault="001E4833" w:rsidP="001E4833">
      <w:pPr>
        <w:pStyle w:val="ListParagraph"/>
        <w:rPr>
          <w:rFonts w:ascii="Arial" w:hAnsi="Arial" w:cs="Arial"/>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9"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0"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1"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2"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3"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097FF6" w:rsidRPr="004052E5" w:rsidRDefault="00097FF6" w:rsidP="004052E5">
      <w:pPr>
        <w:rPr>
          <w:rFonts w:ascii="Arial" w:hAnsi="Arial" w:cs="Arial"/>
        </w:rPr>
      </w:pPr>
    </w:p>
    <w:p w:rsidR="000F2C13" w:rsidRPr="000F2C13" w:rsidRDefault="000F2C13" w:rsidP="000F2C13">
      <w:pPr>
        <w:pStyle w:val="ListParagraph"/>
        <w:numPr>
          <w:ilvl w:val="0"/>
          <w:numId w:val="7"/>
        </w:numPr>
        <w:contextualSpacing w:val="0"/>
        <w:rPr>
          <w:rFonts w:ascii="Arial" w:hAnsi="Arial" w:cs="Arial"/>
        </w:rPr>
      </w:pPr>
      <w:r w:rsidRPr="000F2C13">
        <w:rPr>
          <w:rFonts w:ascii="Arial" w:hAnsi="Arial" w:cs="Arial"/>
          <w:b/>
        </w:rPr>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14" w:history="1">
        <w:r w:rsidRPr="000F2C13">
          <w:rPr>
            <w:rStyle w:val="Hyperlink"/>
            <w:rFonts w:ascii="Arial" w:hAnsi="Arial" w:cs="Arial"/>
          </w:rPr>
          <w:t>Vermont FEED Guide</w:t>
        </w:r>
      </w:hyperlink>
      <w:r w:rsidRPr="000F2C13">
        <w:rPr>
          <w:rFonts w:ascii="Arial" w:hAnsi="Arial" w:cs="Arial"/>
        </w:rPr>
        <w:t xml:space="preserve"> is intended to support school communities in developing robust, long lasting, and integrated farm to school programs, addressing whole school change. It reflects 20 years of practice, evaluative research, and innovation in the field.  The guide is organized around farm to school action planning, a step-by-step process to help you assemble a 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success. Available for free download and to purchase as a hard copy with this </w:t>
      </w:r>
      <w:hyperlink r:id="rId15" w:history="1">
        <w:r w:rsidRPr="000F2C13">
          <w:rPr>
            <w:rStyle w:val="Hyperlink"/>
            <w:rFonts w:ascii="Arial" w:hAnsi="Arial" w:cs="Arial"/>
          </w:rPr>
          <w:t>link.</w:t>
        </w:r>
      </w:hyperlink>
      <w:r w:rsidRPr="000F2C13">
        <w:rPr>
          <w:rFonts w:ascii="Arial" w:hAnsi="Arial" w:cs="Arial"/>
        </w:rPr>
        <w:t xml:space="preserve">  </w:t>
      </w:r>
    </w:p>
    <w:p w:rsidR="000F2C13" w:rsidRPr="000F2C13" w:rsidRDefault="000F2C13" w:rsidP="000F2C13">
      <w:pPr>
        <w:pStyle w:val="ListParagraph"/>
        <w:rPr>
          <w:rFonts w:ascii="Arial" w:hAnsi="Arial" w:cs="Arial"/>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070B26" w:rsidP="001E4833">
      <w:pPr>
        <w:pStyle w:val="ListParagraph"/>
        <w:rPr>
          <w:rFonts w:ascii="Arial" w:hAnsi="Arial" w:cs="Arial"/>
        </w:rPr>
      </w:pPr>
      <w:hyperlink r:id="rId16"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17"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18"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A16091" w:rsidRPr="003B5ABC" w:rsidRDefault="00A16091" w:rsidP="003B5ABC">
      <w:pPr>
        <w:rPr>
          <w:rFonts w:ascii="Arial" w:hAnsi="Arial" w:cs="Arial"/>
        </w:rPr>
      </w:pPr>
    </w:p>
    <w:p w:rsidR="00A16091" w:rsidRPr="00A16091" w:rsidRDefault="00E3527A" w:rsidP="00A16091">
      <w:pPr>
        <w:pStyle w:val="ListParagraph"/>
        <w:numPr>
          <w:ilvl w:val="0"/>
          <w:numId w:val="11"/>
        </w:numPr>
        <w:rPr>
          <w:rFonts w:ascii="Arial" w:hAnsi="Arial" w:cs="Arial"/>
        </w:rPr>
      </w:pPr>
      <w:r>
        <w:rPr>
          <w:rFonts w:ascii="Arial" w:hAnsi="Arial" w:cs="Arial"/>
          <w:b/>
          <w:i/>
          <w:color w:val="7030A0"/>
        </w:rPr>
        <w:t>None at this time.</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BC51AF" w:rsidRDefault="00BC51AF" w:rsidP="009958E8">
      <w:pPr>
        <w:tabs>
          <w:tab w:val="left" w:pos="2880"/>
        </w:tabs>
        <w:ind w:left="2880" w:hanging="2880"/>
        <w:rPr>
          <w:rFonts w:ascii="Arial" w:hAnsi="Arial" w:cs="Arial"/>
          <w:b/>
        </w:rPr>
      </w:pPr>
      <w:r>
        <w:rPr>
          <w:rFonts w:ascii="Arial" w:hAnsi="Arial" w:cs="Arial"/>
          <w:b/>
        </w:rPr>
        <w:t>December 30</w:t>
      </w:r>
      <w:r w:rsidRPr="00BC51AF">
        <w:rPr>
          <w:rFonts w:ascii="Arial" w:hAnsi="Arial" w:cs="Arial"/>
          <w:b/>
          <w:vertAlign w:val="superscript"/>
        </w:rPr>
        <w:t>th</w:t>
      </w:r>
      <w:r>
        <w:rPr>
          <w:rFonts w:ascii="Arial" w:hAnsi="Arial" w:cs="Arial"/>
          <w:b/>
        </w:rPr>
        <w:t xml:space="preserve"> </w:t>
      </w:r>
      <w:r>
        <w:rPr>
          <w:rFonts w:ascii="Arial" w:hAnsi="Arial" w:cs="Arial"/>
          <w:b/>
        </w:rPr>
        <w:tab/>
        <w:t>Free &amp; Reduced Price Eligibility Report data validation</w:t>
      </w:r>
    </w:p>
    <w:p w:rsidR="00D669BB" w:rsidRDefault="00D669BB" w:rsidP="009958E8">
      <w:pPr>
        <w:tabs>
          <w:tab w:val="left" w:pos="2880"/>
        </w:tabs>
        <w:ind w:left="2880" w:hanging="2880"/>
        <w:rPr>
          <w:rFonts w:ascii="Arial" w:hAnsi="Arial" w:cs="Arial"/>
          <w:b/>
        </w:rPr>
      </w:pPr>
      <w:r>
        <w:rPr>
          <w:rFonts w:ascii="Arial" w:hAnsi="Arial" w:cs="Arial"/>
          <w:b/>
        </w:rPr>
        <w:lastRenderedPageBreak/>
        <w:t>February 15</w:t>
      </w:r>
      <w:r w:rsidRPr="00D669BB">
        <w:rPr>
          <w:rFonts w:ascii="Arial" w:hAnsi="Arial" w:cs="Arial"/>
          <w:b/>
          <w:vertAlign w:val="superscript"/>
        </w:rPr>
        <w:t>th</w:t>
      </w:r>
      <w:r>
        <w:rPr>
          <w:rFonts w:ascii="Arial" w:hAnsi="Arial" w:cs="Arial"/>
          <w:b/>
        </w:rPr>
        <w:t xml:space="preserve"> </w:t>
      </w:r>
      <w:r>
        <w:rPr>
          <w:rFonts w:ascii="Arial" w:hAnsi="Arial" w:cs="Arial"/>
          <w:b/>
        </w:rPr>
        <w:tab/>
        <w:t>Self-Monitoring review for Counting and Claiming should be done for all sites and at least 50% of Breakfast sites</w:t>
      </w:r>
    </w:p>
    <w:p w:rsidR="009958E8" w:rsidRDefault="00D669BB" w:rsidP="009958E8">
      <w:pPr>
        <w:tabs>
          <w:tab w:val="left" w:pos="2880"/>
        </w:tabs>
        <w:ind w:left="2880" w:hanging="2880"/>
        <w:rPr>
          <w:rFonts w:ascii="Arial" w:hAnsi="Arial" w:cs="Arial"/>
          <w:b/>
        </w:rPr>
      </w:pPr>
      <w:r>
        <w:rPr>
          <w:rFonts w:ascii="Arial" w:hAnsi="Arial" w:cs="Arial"/>
          <w:b/>
        </w:rPr>
        <w:t>February 15</w:t>
      </w:r>
      <w:r w:rsidRPr="00D669BB">
        <w:rPr>
          <w:rFonts w:ascii="Arial" w:hAnsi="Arial" w:cs="Arial"/>
          <w:b/>
          <w:vertAlign w:val="superscript"/>
        </w:rPr>
        <w:t>th</w:t>
      </w:r>
      <w:r>
        <w:rPr>
          <w:rFonts w:ascii="Arial" w:hAnsi="Arial" w:cs="Arial"/>
          <w:b/>
        </w:rPr>
        <w:t xml:space="preserve"> </w:t>
      </w:r>
      <w:r>
        <w:rPr>
          <w:rFonts w:ascii="Arial" w:hAnsi="Arial" w:cs="Arial"/>
          <w:b/>
        </w:rPr>
        <w:tab/>
        <w:t>Self-Monitoring review for Afterschool Snack or At-Risk Meals Programs at least the first self-monitoring should be done.</w:t>
      </w:r>
    </w:p>
    <w:p w:rsidR="00D669BB" w:rsidRDefault="00D669BB"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3"/>
  </w:num>
  <w:num w:numId="4">
    <w:abstractNumId w:val="12"/>
  </w:num>
  <w:num w:numId="5">
    <w:abstractNumId w:val="5"/>
  </w:num>
  <w:num w:numId="6">
    <w:abstractNumId w:val="0"/>
  </w:num>
  <w:num w:numId="7">
    <w:abstractNumId w:val="6"/>
  </w:num>
  <w:num w:numId="8">
    <w:abstractNumId w:val="4"/>
  </w:num>
  <w:num w:numId="9">
    <w:abstractNumId w:val="9"/>
  </w:num>
  <w:num w:numId="10">
    <w:abstractNumId w:val="14"/>
  </w:num>
  <w:num w:numId="11">
    <w:abstractNumId w:val="18"/>
  </w:num>
  <w:num w:numId="12">
    <w:abstractNumId w:val="11"/>
  </w:num>
  <w:num w:numId="13">
    <w:abstractNumId w:val="15"/>
  </w:num>
  <w:num w:numId="14">
    <w:abstractNumId w:val="3"/>
  </w:num>
  <w:num w:numId="15">
    <w:abstractNumId w:val="8"/>
  </w:num>
  <w:num w:numId="16">
    <w:abstractNumId w:val="19"/>
  </w:num>
  <w:num w:numId="17">
    <w:abstractNumId w:val="7"/>
  </w:num>
  <w:num w:numId="18">
    <w:abstractNumId w:val="2"/>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074CF"/>
    <w:rsid w:val="000219F7"/>
    <w:rsid w:val="000361B8"/>
    <w:rsid w:val="000701F0"/>
    <w:rsid w:val="00070B26"/>
    <w:rsid w:val="00097FF6"/>
    <w:rsid w:val="000A7FCA"/>
    <w:rsid w:val="000C44C5"/>
    <w:rsid w:val="000D0436"/>
    <w:rsid w:val="000D065C"/>
    <w:rsid w:val="000E2183"/>
    <w:rsid w:val="000F2C13"/>
    <w:rsid w:val="000F5AC7"/>
    <w:rsid w:val="00113330"/>
    <w:rsid w:val="001154FE"/>
    <w:rsid w:val="00117DDC"/>
    <w:rsid w:val="00133839"/>
    <w:rsid w:val="001872CD"/>
    <w:rsid w:val="0019118B"/>
    <w:rsid w:val="00192CCC"/>
    <w:rsid w:val="001D61B9"/>
    <w:rsid w:val="001D798A"/>
    <w:rsid w:val="001E4833"/>
    <w:rsid w:val="001E5028"/>
    <w:rsid w:val="00212A76"/>
    <w:rsid w:val="00243D21"/>
    <w:rsid w:val="00256484"/>
    <w:rsid w:val="002660B7"/>
    <w:rsid w:val="002745B4"/>
    <w:rsid w:val="00282C6D"/>
    <w:rsid w:val="002B3B3C"/>
    <w:rsid w:val="002F2318"/>
    <w:rsid w:val="003224FC"/>
    <w:rsid w:val="00353A80"/>
    <w:rsid w:val="00355789"/>
    <w:rsid w:val="00377235"/>
    <w:rsid w:val="003A0B16"/>
    <w:rsid w:val="003B5ABC"/>
    <w:rsid w:val="003C2D46"/>
    <w:rsid w:val="004052E5"/>
    <w:rsid w:val="004278E9"/>
    <w:rsid w:val="00475E24"/>
    <w:rsid w:val="0048153F"/>
    <w:rsid w:val="004850BE"/>
    <w:rsid w:val="00493BD0"/>
    <w:rsid w:val="00495049"/>
    <w:rsid w:val="004A08AF"/>
    <w:rsid w:val="004A1FC7"/>
    <w:rsid w:val="004A4BA8"/>
    <w:rsid w:val="004B47C1"/>
    <w:rsid w:val="004D0C87"/>
    <w:rsid w:val="004E78DE"/>
    <w:rsid w:val="00500765"/>
    <w:rsid w:val="0050638F"/>
    <w:rsid w:val="00535894"/>
    <w:rsid w:val="00535DD7"/>
    <w:rsid w:val="0054037C"/>
    <w:rsid w:val="00542EE6"/>
    <w:rsid w:val="00554AB4"/>
    <w:rsid w:val="00567074"/>
    <w:rsid w:val="005A4356"/>
    <w:rsid w:val="005B1BFC"/>
    <w:rsid w:val="005C4D58"/>
    <w:rsid w:val="005F4DB8"/>
    <w:rsid w:val="00605613"/>
    <w:rsid w:val="00647CA0"/>
    <w:rsid w:val="00683C12"/>
    <w:rsid w:val="006A0599"/>
    <w:rsid w:val="006A43A3"/>
    <w:rsid w:val="006A64CC"/>
    <w:rsid w:val="006C076D"/>
    <w:rsid w:val="006C2964"/>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235CA"/>
    <w:rsid w:val="00841E03"/>
    <w:rsid w:val="00871A6A"/>
    <w:rsid w:val="00883D20"/>
    <w:rsid w:val="0089151D"/>
    <w:rsid w:val="00892275"/>
    <w:rsid w:val="008A2C36"/>
    <w:rsid w:val="008C16E9"/>
    <w:rsid w:val="008D01A9"/>
    <w:rsid w:val="008F3BEF"/>
    <w:rsid w:val="009122EF"/>
    <w:rsid w:val="00924666"/>
    <w:rsid w:val="009460C4"/>
    <w:rsid w:val="00964095"/>
    <w:rsid w:val="00973299"/>
    <w:rsid w:val="009764E2"/>
    <w:rsid w:val="00976A03"/>
    <w:rsid w:val="00983221"/>
    <w:rsid w:val="009958E8"/>
    <w:rsid w:val="009A5B5A"/>
    <w:rsid w:val="009B7AC1"/>
    <w:rsid w:val="009D0688"/>
    <w:rsid w:val="009E0CDA"/>
    <w:rsid w:val="00A10AF6"/>
    <w:rsid w:val="00A16091"/>
    <w:rsid w:val="00A173DE"/>
    <w:rsid w:val="00A22471"/>
    <w:rsid w:val="00A43D35"/>
    <w:rsid w:val="00A4421F"/>
    <w:rsid w:val="00A56FA2"/>
    <w:rsid w:val="00A61F19"/>
    <w:rsid w:val="00A64392"/>
    <w:rsid w:val="00A76DA5"/>
    <w:rsid w:val="00A77FA7"/>
    <w:rsid w:val="00AD16B0"/>
    <w:rsid w:val="00AD51C6"/>
    <w:rsid w:val="00AD6902"/>
    <w:rsid w:val="00AF557B"/>
    <w:rsid w:val="00B002A5"/>
    <w:rsid w:val="00B47F7D"/>
    <w:rsid w:val="00B5537D"/>
    <w:rsid w:val="00B629DF"/>
    <w:rsid w:val="00B73CA5"/>
    <w:rsid w:val="00B9313B"/>
    <w:rsid w:val="00BC51AF"/>
    <w:rsid w:val="00BC561D"/>
    <w:rsid w:val="00BD09DA"/>
    <w:rsid w:val="00BD2204"/>
    <w:rsid w:val="00BD7DC3"/>
    <w:rsid w:val="00C01EC0"/>
    <w:rsid w:val="00C32AFA"/>
    <w:rsid w:val="00C74D16"/>
    <w:rsid w:val="00C90FE3"/>
    <w:rsid w:val="00CD7EFF"/>
    <w:rsid w:val="00CE4D4D"/>
    <w:rsid w:val="00CE7842"/>
    <w:rsid w:val="00CF6D3F"/>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F0C9E"/>
    <w:rsid w:val="00DF7FD1"/>
    <w:rsid w:val="00E02173"/>
    <w:rsid w:val="00E125DC"/>
    <w:rsid w:val="00E27C7F"/>
    <w:rsid w:val="00E3527A"/>
    <w:rsid w:val="00E36E8A"/>
    <w:rsid w:val="00E451AA"/>
    <w:rsid w:val="00E47439"/>
    <w:rsid w:val="00E64C5F"/>
    <w:rsid w:val="00E72596"/>
    <w:rsid w:val="00EA0F6B"/>
    <w:rsid w:val="00EA4474"/>
    <w:rsid w:val="00EA497E"/>
    <w:rsid w:val="00EB1B76"/>
    <w:rsid w:val="00EB400E"/>
    <w:rsid w:val="00EC38B7"/>
    <w:rsid w:val="00ED3AF6"/>
    <w:rsid w:val="00EE09A2"/>
    <w:rsid w:val="00EF22D4"/>
    <w:rsid w:val="00EF468D"/>
    <w:rsid w:val="00EF66B3"/>
    <w:rsid w:val="00F37674"/>
    <w:rsid w:val="00F730F3"/>
    <w:rsid w:val="00F828EA"/>
    <w:rsid w:val="00F835D2"/>
    <w:rsid w:val="00F95D88"/>
    <w:rsid w:val="00FB4FFC"/>
    <w:rsid w:val="00FB5EFF"/>
    <w:rsid w:val="00FC5BD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D26A"/>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r20.rs6.net/tn.jsp?f=001F0Mglmop863xWuCad5o4i6Lywl_dRg_Kejg3wlAtUR4e4MMD7NXJs7_AdYWDQhRhI6PRo3pIq625g6H1n0Jf29TagjbI72sk6vMwevmENbdIKIh7VJa4yf3UMViXwI8MHmRFGUUMaYT3AL0oRrAxxgbykgrVWVo6dTRoX9Xy8eQS_lHQW6GQf6z5mHqtmPNgAKRBFSZKx9qX-BAJ15yK9eVkcuJaf0UXULVhPyXVlQ-aEDE7SHl_mnABIAlnNIz-N-szC1tyjCvqp4kcMjSo9cDMX5p2XsVpgVBDxtfcj3NyBdHPlbAVC7D4Si2TBvkM0knWMHhoFwlE0c5J7e5bzA==&amp;c=rITPpUt_GRoI2eYTozwjsj38Z3Hq5134fLdBfRaz67_z-mn0eQvNWA==&amp;ch=rESfSDo_TI-28T1DSK8TcjzxqT9MFLTOXGJnJ1CJIMcVb8l_H4r6RA==__;!!J2_8gdp6gZQ!7ayFUwDTFAKLP6NBCLM4i3rq3oLnI_g4XCKEEEt_Yehp9f_tMoyHW_9U1M1GlzhpzwIjU-jc$" TargetMode="External"/><Relationship Id="rId13" Type="http://schemas.openxmlformats.org/officeDocument/2006/relationships/hyperlink" Target="https://education.alaska.gov/tls/cnp/competfoods.html" TargetMode="External"/><Relationship Id="rId18" Type="http://schemas.openxmlformats.org/officeDocument/2006/relationships/hyperlink" Target="http://list.state.ak.us/mailman/listinfo/ak_child_nutrition_programs" TargetMode="External"/><Relationship Id="rId3" Type="http://schemas.openxmlformats.org/officeDocument/2006/relationships/styles" Target="styles.xml"/><Relationship Id="rId7" Type="http://schemas.openxmlformats.org/officeDocument/2006/relationships/hyperlink" Target="http://education.alaska.gov/tls/cnp/NSLP9.html" TargetMode="External"/><Relationship Id="rId12" Type="http://schemas.openxmlformats.org/officeDocument/2006/relationships/hyperlink" Target="mailto:Debbie.soto@alaska.gov" TargetMode="External"/><Relationship Id="rId17" Type="http://schemas.openxmlformats.org/officeDocument/2006/relationships/hyperlink" Target="https://foodbuyingguide.fns.usda.gov/Appendix/DownLoadFBG" TargetMode="External"/><Relationship Id="rId2" Type="http://schemas.openxmlformats.org/officeDocument/2006/relationships/numbering" Target="numbering.xml"/><Relationship Id="rId16" Type="http://schemas.openxmlformats.org/officeDocument/2006/relationships/hyperlink" Target="https://www.fns.usda.gov/tn/guide-smart-snacks-schoo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lizabeth.seitz@alaska.gov" TargetMode="External"/><Relationship Id="rId5" Type="http://schemas.openxmlformats.org/officeDocument/2006/relationships/webSettings" Target="webSettings.xml"/><Relationship Id="rId15" Type="http://schemas.openxmlformats.org/officeDocument/2006/relationships/hyperlink" Target="https://vtfeed.org/resources/connecting-classrooms-cafeterias-communities-guide-building-integrated-farm-school" TargetMode="External"/><Relationship Id="rId10" Type="http://schemas.openxmlformats.org/officeDocument/2006/relationships/hyperlink" Target="https://education.alaska.gov/cnp/prime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alaska.gov/cnp/nslp3" TargetMode="External"/><Relationship Id="rId14"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ACFA-9B5F-4BC6-9144-E4C47B9F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11882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8</cp:revision>
  <cp:lastPrinted>2019-09-04T20:49:00Z</cp:lastPrinted>
  <dcterms:created xsi:type="dcterms:W3CDTF">2019-12-30T22:22:00Z</dcterms:created>
  <dcterms:modified xsi:type="dcterms:W3CDTF">2020-01-03T17:07:00Z</dcterms:modified>
</cp:coreProperties>
</file>